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38" w:rsidRPr="00D4165C" w:rsidRDefault="004D7557" w:rsidP="00D4165C">
      <w:pPr>
        <w:suppressAutoHyphens/>
        <w:kinsoku w:val="0"/>
        <w:overflowPunct w:val="0"/>
        <w:autoSpaceDE w:val="0"/>
        <w:autoSpaceDN w:val="0"/>
        <w:adjustRightInd w:val="0"/>
        <w:spacing w:line="340" w:lineRule="exact"/>
        <w:ind w:left="450" w:hangingChars="200" w:hanging="450"/>
        <w:jc w:val="left"/>
        <w:textAlignment w:val="baseline"/>
        <w:rPr>
          <w:rFonts w:hAnsi="ＭＳ 明朝" w:cs="ＭＳ 明朝"/>
          <w:b/>
          <w:kern w:val="0"/>
          <w:sz w:val="22"/>
        </w:rPr>
      </w:pPr>
      <w:bookmarkStart w:id="0" w:name="_GoBack"/>
      <w:bookmarkEnd w:id="0"/>
      <w:r>
        <w:rPr>
          <w:rFonts w:hAnsi="ＭＳ 明朝" w:cs="ＭＳ 明朝" w:hint="eastAsia"/>
          <w:b/>
          <w:kern w:val="0"/>
          <w:sz w:val="22"/>
          <w:bdr w:val="single" w:sz="4" w:space="0" w:color="auto"/>
        </w:rPr>
        <w:t xml:space="preserve">　</w:t>
      </w:r>
      <w:r w:rsidR="00271CC7">
        <w:rPr>
          <w:rFonts w:hAnsi="ＭＳ 明朝" w:cs="ＭＳ 明朝" w:hint="eastAsia"/>
          <w:b/>
          <w:kern w:val="0"/>
          <w:sz w:val="22"/>
          <w:bdr w:val="single" w:sz="4" w:space="0" w:color="auto"/>
        </w:rPr>
        <w:t>９</w:t>
      </w:r>
      <w:r w:rsidR="00166EF6">
        <w:rPr>
          <w:rFonts w:hAnsi="ＭＳ 明朝" w:cs="ＭＳ 明朝" w:hint="eastAsia"/>
          <w:b/>
          <w:kern w:val="0"/>
          <w:sz w:val="22"/>
          <w:bdr w:val="single" w:sz="4" w:space="0" w:color="auto"/>
        </w:rPr>
        <w:t xml:space="preserve">　</w:t>
      </w:r>
      <w:r w:rsidR="00271CC7">
        <w:rPr>
          <w:rFonts w:hAnsi="ＭＳ 明朝" w:cs="ＭＳ 明朝" w:hint="eastAsia"/>
          <w:b/>
          <w:kern w:val="0"/>
          <w:sz w:val="22"/>
          <w:bdr w:val="single" w:sz="4" w:space="0" w:color="auto"/>
        </w:rPr>
        <w:t>栃木</w:t>
      </w:r>
      <w:r w:rsidR="00166EF6">
        <w:rPr>
          <w:rFonts w:hAnsi="ＭＳ 明朝" w:cs="ＭＳ 明朝" w:hint="eastAsia"/>
          <w:b/>
          <w:kern w:val="0"/>
          <w:sz w:val="22"/>
          <w:bdr w:val="single" w:sz="4" w:space="0" w:color="auto"/>
        </w:rPr>
        <w:t xml:space="preserve">　</w:t>
      </w:r>
    </w:p>
    <w:p w:rsidR="00D56238" w:rsidRPr="00D4165C" w:rsidRDefault="004B45BE" w:rsidP="00D4165C">
      <w:pPr>
        <w:suppressAutoHyphens/>
        <w:kinsoku w:val="0"/>
        <w:overflowPunct w:val="0"/>
        <w:autoSpaceDE w:val="0"/>
        <w:autoSpaceDN w:val="0"/>
        <w:adjustRightInd w:val="0"/>
        <w:spacing w:line="340" w:lineRule="exact"/>
        <w:ind w:left="450" w:hangingChars="200" w:hanging="450"/>
        <w:jc w:val="center"/>
        <w:textAlignment w:val="baseline"/>
        <w:rPr>
          <w:rFonts w:hAnsi="ＭＳ 明朝" w:cs="ＭＳ 明朝"/>
          <w:b/>
          <w:kern w:val="0"/>
          <w:sz w:val="22"/>
        </w:rPr>
      </w:pPr>
      <w:r>
        <w:rPr>
          <w:rFonts w:hAnsi="ＭＳ 明朝" w:cs="ＭＳ 明朝" w:hint="eastAsia"/>
          <w:b/>
          <w:kern w:val="0"/>
          <w:sz w:val="22"/>
        </w:rPr>
        <w:t>令和元年度</w:t>
      </w:r>
      <w:r w:rsidR="00D56238" w:rsidRPr="00D4165C">
        <w:rPr>
          <w:rFonts w:hAnsi="ＭＳ 明朝" w:cs="ＭＳ 明朝" w:hint="eastAsia"/>
          <w:b/>
          <w:kern w:val="0"/>
          <w:sz w:val="22"/>
        </w:rPr>
        <w:t xml:space="preserve">　</w:t>
      </w:r>
      <w:r w:rsidR="007A165F">
        <w:rPr>
          <w:rFonts w:hAnsi="ＭＳ 明朝" w:cs="ＭＳ 明朝" w:hint="eastAsia"/>
          <w:b/>
          <w:kern w:val="0"/>
          <w:sz w:val="22"/>
        </w:rPr>
        <w:t>全高長・</w:t>
      </w:r>
      <w:r w:rsidR="00D56238" w:rsidRPr="00D4165C">
        <w:rPr>
          <w:rFonts w:hAnsi="ＭＳ 明朝" w:cs="ＭＳ 明朝" w:hint="eastAsia"/>
          <w:b/>
          <w:kern w:val="0"/>
          <w:sz w:val="22"/>
        </w:rPr>
        <w:t>教育課程研究</w:t>
      </w:r>
      <w:r w:rsidR="00D4165C">
        <w:rPr>
          <w:rFonts w:hAnsi="ＭＳ 明朝" w:cs="ＭＳ 明朝" w:hint="eastAsia"/>
          <w:b/>
          <w:kern w:val="0"/>
          <w:sz w:val="22"/>
        </w:rPr>
        <w:t>委員会</w:t>
      </w:r>
      <w:r w:rsidR="00D56238" w:rsidRPr="00D4165C">
        <w:rPr>
          <w:rFonts w:hAnsi="ＭＳ 明朝" w:cs="ＭＳ 明朝" w:hint="eastAsia"/>
          <w:b/>
          <w:kern w:val="0"/>
          <w:sz w:val="22"/>
        </w:rPr>
        <w:t>資料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3147"/>
        <w:gridCol w:w="3147"/>
      </w:tblGrid>
      <w:tr w:rsidR="00D56238" w:rsidRPr="00D4165C" w:rsidTr="003D569F">
        <w:tc>
          <w:tcPr>
            <w:tcW w:w="3452" w:type="dxa"/>
            <w:vAlign w:val="center"/>
          </w:tcPr>
          <w:p w:rsidR="00D56238" w:rsidRPr="00BF1BC1" w:rsidRDefault="00D56238" w:rsidP="00BF1BC1">
            <w:pPr>
              <w:suppressAutoHyphens/>
              <w:kinsoku w:val="0"/>
              <w:overflowPunct w:val="0"/>
              <w:autoSpaceDE w:val="0"/>
              <w:autoSpaceDN w:val="0"/>
              <w:adjustRightInd w:val="0"/>
              <w:spacing w:line="340" w:lineRule="exact"/>
              <w:jc w:val="center"/>
              <w:textAlignment w:val="baseline"/>
              <w:rPr>
                <w:rFonts w:hAnsi="ＭＳ 明朝" w:cs="ＭＳ 明朝"/>
                <w:b/>
                <w:kern w:val="0"/>
              </w:rPr>
            </w:pPr>
            <w:r w:rsidRPr="00BF1BC1">
              <w:rPr>
                <w:rFonts w:hAnsi="ＭＳ 明朝" w:cs="ＭＳ 明朝" w:hint="eastAsia"/>
                <w:b/>
                <w:kern w:val="0"/>
              </w:rPr>
              <w:t>先進的</w:t>
            </w:r>
            <w:r w:rsidR="00BF1BC1" w:rsidRPr="00BF1BC1">
              <w:rPr>
                <w:rFonts w:hAnsi="ＭＳ 明朝" w:cs="ＭＳ 明朝" w:hint="eastAsia"/>
                <w:b/>
                <w:kern w:val="0"/>
              </w:rPr>
              <w:t>あるいは</w:t>
            </w:r>
            <w:r w:rsidRPr="00BF1BC1">
              <w:rPr>
                <w:rFonts w:hAnsi="ＭＳ 明朝" w:cs="ＭＳ 明朝" w:hint="eastAsia"/>
                <w:b/>
                <w:kern w:val="0"/>
              </w:rPr>
              <w:t>特色ある教育課程</w:t>
            </w:r>
          </w:p>
        </w:tc>
        <w:tc>
          <w:tcPr>
            <w:tcW w:w="3147" w:type="dxa"/>
            <w:vAlign w:val="center"/>
          </w:tcPr>
          <w:p w:rsidR="00D56238" w:rsidRPr="00D4165C" w:rsidRDefault="00D56238" w:rsidP="00D56238">
            <w:pPr>
              <w:suppressAutoHyphens/>
              <w:kinsoku w:val="0"/>
              <w:overflowPunct w:val="0"/>
              <w:autoSpaceDE w:val="0"/>
              <w:autoSpaceDN w:val="0"/>
              <w:adjustRightInd w:val="0"/>
              <w:spacing w:line="340" w:lineRule="exact"/>
              <w:jc w:val="center"/>
              <w:textAlignment w:val="baseline"/>
              <w:rPr>
                <w:rFonts w:hAnsi="ＭＳ 明朝" w:cs="ＭＳ 明朝"/>
                <w:b/>
                <w:kern w:val="0"/>
                <w:sz w:val="22"/>
              </w:rPr>
            </w:pPr>
            <w:r w:rsidRPr="00D4165C">
              <w:rPr>
                <w:rFonts w:hAnsi="ＭＳ 明朝" w:cs="ＭＳ 明朝" w:hint="eastAsia"/>
                <w:b/>
                <w:kern w:val="0"/>
                <w:sz w:val="22"/>
              </w:rPr>
              <w:t>学校名等</w:t>
            </w:r>
          </w:p>
        </w:tc>
        <w:tc>
          <w:tcPr>
            <w:tcW w:w="3147" w:type="dxa"/>
            <w:vAlign w:val="center"/>
          </w:tcPr>
          <w:p w:rsidR="00D56238" w:rsidRPr="00D4165C" w:rsidRDefault="00D56238" w:rsidP="00D56238">
            <w:pPr>
              <w:suppressAutoHyphens/>
              <w:kinsoku w:val="0"/>
              <w:overflowPunct w:val="0"/>
              <w:autoSpaceDE w:val="0"/>
              <w:autoSpaceDN w:val="0"/>
              <w:adjustRightInd w:val="0"/>
              <w:spacing w:line="340" w:lineRule="exact"/>
              <w:jc w:val="center"/>
              <w:textAlignment w:val="baseline"/>
              <w:rPr>
                <w:rFonts w:hAnsi="ＭＳ 明朝" w:cs="ＭＳ 明朝"/>
                <w:b/>
                <w:kern w:val="0"/>
                <w:sz w:val="22"/>
              </w:rPr>
            </w:pPr>
            <w:r w:rsidRPr="00D4165C">
              <w:rPr>
                <w:rFonts w:hAnsi="ＭＳ 明朝" w:cs="ＭＳ 明朝" w:hint="eastAsia"/>
                <w:b/>
                <w:kern w:val="0"/>
                <w:sz w:val="22"/>
              </w:rPr>
              <w:t>課程</w:t>
            </w:r>
          </w:p>
        </w:tc>
      </w:tr>
      <w:tr w:rsidR="00271CC7" w:rsidRPr="00271CC7" w:rsidTr="003D569F">
        <w:trPr>
          <w:trHeight w:val="602"/>
        </w:trPr>
        <w:tc>
          <w:tcPr>
            <w:tcW w:w="3452" w:type="dxa"/>
            <w:vAlign w:val="center"/>
          </w:tcPr>
          <w:p w:rsidR="00D56238" w:rsidRPr="000F601F" w:rsidRDefault="00D4165C" w:rsidP="004B45BE">
            <w:pPr>
              <w:suppressAutoHyphens/>
              <w:kinsoku w:val="0"/>
              <w:overflowPunct w:val="0"/>
              <w:autoSpaceDE w:val="0"/>
              <w:autoSpaceDN w:val="0"/>
              <w:adjustRightInd w:val="0"/>
              <w:spacing w:line="340" w:lineRule="exact"/>
              <w:textAlignment w:val="baseline"/>
              <w:rPr>
                <w:rFonts w:hAnsi="ＭＳ 明朝" w:cs="ＭＳ 明朝"/>
                <w:b/>
                <w:kern w:val="0"/>
                <w:sz w:val="22"/>
              </w:rPr>
            </w:pPr>
            <w:r w:rsidRPr="000F601F">
              <w:rPr>
                <w:rFonts w:hAnsi="ＭＳ 明朝" w:cs="ＭＳ 明朝" w:hint="eastAsia"/>
                <w:b/>
                <w:kern w:val="0"/>
                <w:sz w:val="22"/>
              </w:rPr>
              <w:t>「</w:t>
            </w:r>
            <w:r w:rsidR="004B45BE">
              <w:rPr>
                <w:rFonts w:hAnsi="ＭＳ 明朝" w:cs="ＭＳ 明朝" w:hint="eastAsia"/>
                <w:b/>
                <w:kern w:val="0"/>
                <w:sz w:val="22"/>
              </w:rPr>
              <w:t>カリキュラム･マネジメント</w:t>
            </w:r>
            <w:r w:rsidRPr="000F601F">
              <w:rPr>
                <w:rFonts w:hAnsi="ＭＳ 明朝" w:cs="ＭＳ 明朝" w:hint="eastAsia"/>
                <w:b/>
                <w:kern w:val="0"/>
                <w:sz w:val="22"/>
              </w:rPr>
              <w:t>」</w:t>
            </w:r>
          </w:p>
        </w:tc>
        <w:tc>
          <w:tcPr>
            <w:tcW w:w="3147" w:type="dxa"/>
            <w:vAlign w:val="center"/>
          </w:tcPr>
          <w:p w:rsidR="00D56238" w:rsidRPr="000F601F" w:rsidRDefault="000F601F" w:rsidP="004B45BE">
            <w:pPr>
              <w:suppressAutoHyphens/>
              <w:kinsoku w:val="0"/>
              <w:overflowPunct w:val="0"/>
              <w:autoSpaceDE w:val="0"/>
              <w:autoSpaceDN w:val="0"/>
              <w:adjustRightInd w:val="0"/>
              <w:spacing w:line="0" w:lineRule="atLeast"/>
              <w:textAlignment w:val="baseline"/>
              <w:rPr>
                <w:rFonts w:hAnsi="ＭＳ 明朝" w:cs="ＭＳ 明朝"/>
                <w:b/>
                <w:kern w:val="0"/>
                <w:sz w:val="22"/>
              </w:rPr>
            </w:pPr>
            <w:r w:rsidRPr="000F601F">
              <w:rPr>
                <w:rFonts w:hAnsi="ＭＳ 明朝" w:cs="ＭＳ 明朝" w:hint="eastAsia"/>
                <w:b/>
                <w:kern w:val="0"/>
                <w:sz w:val="22"/>
              </w:rPr>
              <w:t>栃木</w:t>
            </w:r>
            <w:r w:rsidR="00D56238" w:rsidRPr="000F601F">
              <w:rPr>
                <w:rFonts w:hAnsi="ＭＳ 明朝" w:cs="ＭＳ 明朝" w:hint="eastAsia"/>
                <w:b/>
                <w:kern w:val="0"/>
                <w:sz w:val="22"/>
              </w:rPr>
              <w:t>県立</w:t>
            </w:r>
            <w:r w:rsidR="004B45BE">
              <w:rPr>
                <w:rFonts w:hAnsi="ＭＳ 明朝" w:cs="ＭＳ 明朝" w:hint="eastAsia"/>
                <w:b/>
                <w:kern w:val="0"/>
                <w:sz w:val="22"/>
              </w:rPr>
              <w:t>鹿沼東</w:t>
            </w:r>
            <w:r w:rsidRPr="000F601F">
              <w:rPr>
                <w:rFonts w:hAnsi="ＭＳ 明朝" w:cs="ＭＳ 明朝" w:hint="eastAsia"/>
                <w:b/>
                <w:kern w:val="0"/>
                <w:sz w:val="22"/>
              </w:rPr>
              <w:t>高等</w:t>
            </w:r>
            <w:r w:rsidR="007A165F" w:rsidRPr="000F601F">
              <w:rPr>
                <w:rFonts w:hAnsi="ＭＳ 明朝" w:cs="ＭＳ 明朝" w:hint="eastAsia"/>
                <w:b/>
                <w:kern w:val="0"/>
                <w:sz w:val="22"/>
              </w:rPr>
              <w:t>学校</w:t>
            </w:r>
          </w:p>
        </w:tc>
        <w:tc>
          <w:tcPr>
            <w:tcW w:w="3147" w:type="dxa"/>
            <w:vAlign w:val="center"/>
          </w:tcPr>
          <w:p w:rsidR="00D56238" w:rsidRPr="000F601F" w:rsidRDefault="00D56238" w:rsidP="000F601F">
            <w:pPr>
              <w:suppressAutoHyphens/>
              <w:kinsoku w:val="0"/>
              <w:overflowPunct w:val="0"/>
              <w:autoSpaceDE w:val="0"/>
              <w:autoSpaceDN w:val="0"/>
              <w:adjustRightInd w:val="0"/>
              <w:spacing w:line="340" w:lineRule="exact"/>
              <w:textAlignment w:val="baseline"/>
              <w:rPr>
                <w:rFonts w:hAnsi="ＭＳ 明朝" w:cs="ＭＳ 明朝"/>
                <w:b/>
                <w:kern w:val="0"/>
                <w:sz w:val="22"/>
              </w:rPr>
            </w:pPr>
            <w:r w:rsidRPr="000F601F">
              <w:rPr>
                <w:rFonts w:hAnsi="ＭＳ 明朝" w:cs="ＭＳ 明朝" w:hint="eastAsia"/>
                <w:b/>
                <w:kern w:val="0"/>
                <w:sz w:val="22"/>
              </w:rPr>
              <w:t>全日制普通科</w:t>
            </w:r>
          </w:p>
        </w:tc>
      </w:tr>
    </w:tbl>
    <w:p w:rsidR="008F716D" w:rsidRPr="000F601F" w:rsidRDefault="00D56238" w:rsidP="00D4165C">
      <w:pPr>
        <w:suppressAutoHyphens/>
        <w:kinsoku w:val="0"/>
        <w:overflowPunct w:val="0"/>
        <w:autoSpaceDE w:val="0"/>
        <w:autoSpaceDN w:val="0"/>
        <w:adjustRightInd w:val="0"/>
        <w:spacing w:line="340" w:lineRule="exact"/>
        <w:ind w:left="450" w:hangingChars="200" w:hanging="450"/>
        <w:jc w:val="left"/>
        <w:textAlignment w:val="baseline"/>
        <w:rPr>
          <w:rFonts w:hAnsi="ＭＳ 明朝" w:cs="ＭＳ 明朝"/>
          <w:b/>
          <w:kern w:val="0"/>
          <w:sz w:val="22"/>
        </w:rPr>
      </w:pPr>
      <w:r w:rsidRPr="000F601F">
        <w:rPr>
          <w:rFonts w:hAnsi="ＭＳ 明朝" w:cs="ＭＳ 明朝" w:hint="eastAsia"/>
          <w:b/>
          <w:kern w:val="0"/>
          <w:sz w:val="22"/>
        </w:rPr>
        <w:t xml:space="preserve">ア　</w:t>
      </w:r>
      <w:r w:rsidR="000F601F" w:rsidRPr="000F601F">
        <w:rPr>
          <w:rFonts w:hAnsi="ＭＳ 明朝" w:cs="ＭＳ 明朝" w:hint="eastAsia"/>
          <w:b/>
          <w:kern w:val="0"/>
          <w:sz w:val="22"/>
        </w:rPr>
        <w:t>取組</w:t>
      </w:r>
      <w:r w:rsidRPr="000F601F">
        <w:rPr>
          <w:rFonts w:hAnsi="ＭＳ 明朝" w:cs="ＭＳ 明朝" w:hint="eastAsia"/>
          <w:b/>
          <w:kern w:val="0"/>
          <w:sz w:val="22"/>
        </w:rPr>
        <w:t>状況について</w:t>
      </w:r>
    </w:p>
    <w:p w:rsidR="003D569F" w:rsidRPr="005D56AD" w:rsidRDefault="000A136C" w:rsidP="005D56AD">
      <w:pPr>
        <w:pStyle w:val="a3"/>
        <w:numPr>
          <w:ilvl w:val="0"/>
          <w:numId w:val="5"/>
        </w:numPr>
        <w:ind w:leftChars="0"/>
        <w:rPr>
          <w:rFonts w:hAnsi="ＭＳ 明朝"/>
          <w:b/>
          <w:sz w:val="22"/>
          <w:szCs w:val="22"/>
        </w:rPr>
      </w:pPr>
      <w:r w:rsidRPr="005D56AD">
        <w:rPr>
          <w:rFonts w:hAnsi="ＭＳ 明朝" w:hint="eastAsia"/>
          <w:b/>
          <w:sz w:val="22"/>
          <w:szCs w:val="22"/>
        </w:rPr>
        <w:t xml:space="preserve">　</w:t>
      </w:r>
      <w:r w:rsidR="005F630D" w:rsidRPr="005D56AD">
        <w:rPr>
          <w:rFonts w:hAnsi="ＭＳ 明朝" w:hint="eastAsia"/>
          <w:b/>
          <w:sz w:val="22"/>
          <w:szCs w:val="22"/>
        </w:rPr>
        <w:t>教育課程</w:t>
      </w:r>
    </w:p>
    <w:p w:rsidR="00053E1F" w:rsidRPr="00501292" w:rsidRDefault="003D569F" w:rsidP="003D569F">
      <w:pPr>
        <w:pStyle w:val="a3"/>
        <w:ind w:leftChars="0" w:left="0"/>
        <w:rPr>
          <w:rFonts w:hAnsi="ＭＳ 明朝"/>
          <w:sz w:val="22"/>
          <w:szCs w:val="22"/>
        </w:rPr>
      </w:pPr>
      <w:r w:rsidRPr="00501292">
        <w:rPr>
          <w:rFonts w:hAnsi="ＭＳ 明朝" w:hint="eastAsia"/>
          <w:sz w:val="22"/>
          <w:szCs w:val="22"/>
        </w:rPr>
        <w:t>（教育課程編成）</w:t>
      </w:r>
    </w:p>
    <w:p w:rsidR="00332CF8" w:rsidRPr="00E71EBA" w:rsidRDefault="007E6633" w:rsidP="00A9039F">
      <w:pPr>
        <w:spacing w:line="264" w:lineRule="exact"/>
        <w:ind w:left="448" w:hangingChars="200" w:hanging="448"/>
        <w:rPr>
          <w:rFonts w:hAnsi="ＭＳ 明朝"/>
          <w:sz w:val="22"/>
          <w:szCs w:val="22"/>
        </w:rPr>
      </w:pPr>
      <w:r w:rsidRPr="00501292">
        <w:rPr>
          <w:rFonts w:hAnsi="ＭＳ 明朝" w:hint="eastAsia"/>
          <w:sz w:val="22"/>
          <w:szCs w:val="22"/>
        </w:rPr>
        <w:t xml:space="preserve">　</w:t>
      </w:r>
      <w:r w:rsidR="00332CF8">
        <w:rPr>
          <w:rFonts w:hAnsi="ＭＳ 明朝" w:hint="eastAsia"/>
          <w:sz w:val="22"/>
          <w:szCs w:val="22"/>
        </w:rPr>
        <w:t>・2017年度までに、</w:t>
      </w:r>
      <w:r w:rsidR="0053580F">
        <w:rPr>
          <w:rFonts w:hAnsi="ＭＳ 明朝" w:hint="eastAsia"/>
          <w:sz w:val="22"/>
          <w:szCs w:val="22"/>
        </w:rPr>
        <w:t>様々なデータ分析に基づき、</w:t>
      </w:r>
      <w:r w:rsidR="00332CF8">
        <w:rPr>
          <w:rFonts w:hAnsi="ＭＳ 明朝" w:hint="eastAsia"/>
          <w:sz w:val="22"/>
          <w:szCs w:val="22"/>
        </w:rPr>
        <w:t>「本校の強みと弱み（SWOT分析）」「教育目標と目指す学校像の構造化」</w:t>
      </w:r>
      <w:r w:rsidR="0053580F">
        <w:rPr>
          <w:rFonts w:hAnsi="ＭＳ 明朝" w:hint="eastAsia"/>
          <w:sz w:val="22"/>
          <w:szCs w:val="22"/>
        </w:rPr>
        <w:t>の検討</w:t>
      </w:r>
      <w:r w:rsidR="00B35B8F">
        <w:rPr>
          <w:rFonts w:hAnsi="ＭＳ 明朝" w:hint="eastAsia"/>
          <w:sz w:val="22"/>
          <w:szCs w:val="22"/>
        </w:rPr>
        <w:t>に取り組み、</w:t>
      </w:r>
      <w:r w:rsidR="00332CF8">
        <w:rPr>
          <w:rFonts w:hAnsi="ＭＳ 明朝" w:hint="eastAsia"/>
          <w:sz w:val="22"/>
          <w:szCs w:val="22"/>
        </w:rPr>
        <w:t>「ビジョンシート」を作成</w:t>
      </w:r>
    </w:p>
    <w:p w:rsidR="00501292" w:rsidRDefault="00E71EBA" w:rsidP="00332CF8">
      <w:pPr>
        <w:spacing w:line="264" w:lineRule="exact"/>
        <w:ind w:firstLineChars="100" w:firstLine="224"/>
        <w:rPr>
          <w:rFonts w:hAnsi="ＭＳ 明朝"/>
          <w:sz w:val="22"/>
          <w:szCs w:val="22"/>
        </w:rPr>
      </w:pPr>
      <w:r>
        <w:rPr>
          <w:rFonts w:hAnsi="ＭＳ 明朝" w:hint="eastAsia"/>
          <w:sz w:val="22"/>
          <w:szCs w:val="22"/>
        </w:rPr>
        <w:t>・2018年度から３年間、県教委からカリキュラム</w:t>
      </w:r>
      <w:r w:rsidR="004907FC">
        <w:rPr>
          <w:rFonts w:hAnsi="ＭＳ 明朝" w:hint="eastAsia"/>
          <w:sz w:val="22"/>
          <w:szCs w:val="22"/>
        </w:rPr>
        <w:t>・</w:t>
      </w:r>
      <w:r>
        <w:rPr>
          <w:rFonts w:hAnsi="ＭＳ 明朝" w:hint="eastAsia"/>
          <w:sz w:val="22"/>
          <w:szCs w:val="22"/>
        </w:rPr>
        <w:t>マネジメントの研究指定</w:t>
      </w:r>
    </w:p>
    <w:p w:rsidR="00E71EBA" w:rsidRDefault="00E71EBA" w:rsidP="00903265">
      <w:pPr>
        <w:spacing w:line="264" w:lineRule="exact"/>
        <w:rPr>
          <w:rFonts w:hAnsi="ＭＳ 明朝"/>
          <w:sz w:val="22"/>
          <w:szCs w:val="22"/>
        </w:rPr>
      </w:pPr>
      <w:r>
        <w:rPr>
          <w:rFonts w:hAnsi="ＭＳ 明朝" w:hint="eastAsia"/>
          <w:sz w:val="22"/>
          <w:szCs w:val="22"/>
        </w:rPr>
        <w:t xml:space="preserve">　・</w:t>
      </w:r>
      <w:r w:rsidR="00332CF8">
        <w:rPr>
          <w:rFonts w:hAnsi="ＭＳ 明朝" w:hint="eastAsia"/>
          <w:sz w:val="22"/>
          <w:szCs w:val="22"/>
        </w:rPr>
        <w:t>「</w:t>
      </w:r>
      <w:r>
        <w:rPr>
          <w:rFonts w:hAnsi="ＭＳ 明朝" w:hint="eastAsia"/>
          <w:sz w:val="22"/>
          <w:szCs w:val="22"/>
        </w:rPr>
        <w:t>英語力の向上</w:t>
      </w:r>
      <w:r w:rsidR="00332CF8">
        <w:rPr>
          <w:rFonts w:hAnsi="ＭＳ 明朝" w:hint="eastAsia"/>
          <w:sz w:val="22"/>
          <w:szCs w:val="22"/>
        </w:rPr>
        <w:t>」「</w:t>
      </w:r>
      <w:r w:rsidR="009A543A">
        <w:rPr>
          <w:rFonts w:hAnsi="ＭＳ 明朝" w:hint="eastAsia"/>
          <w:sz w:val="22"/>
          <w:szCs w:val="22"/>
        </w:rPr>
        <w:t>ＡＬ</w:t>
      </w:r>
      <w:r>
        <w:rPr>
          <w:rFonts w:hAnsi="ＭＳ 明朝" w:hint="eastAsia"/>
          <w:sz w:val="22"/>
          <w:szCs w:val="22"/>
        </w:rPr>
        <w:t>の視点からの授業改善</w:t>
      </w:r>
      <w:r w:rsidR="00332CF8">
        <w:rPr>
          <w:rFonts w:hAnsi="ＭＳ 明朝" w:hint="eastAsia"/>
          <w:sz w:val="22"/>
          <w:szCs w:val="22"/>
        </w:rPr>
        <w:t>」「</w:t>
      </w:r>
      <w:r>
        <w:rPr>
          <w:rFonts w:hAnsi="ＭＳ 明朝" w:hint="eastAsia"/>
          <w:sz w:val="22"/>
          <w:szCs w:val="22"/>
        </w:rPr>
        <w:t>探究的な学び</w:t>
      </w:r>
      <w:r w:rsidR="00332CF8">
        <w:rPr>
          <w:rFonts w:hAnsi="ＭＳ 明朝" w:hint="eastAsia"/>
          <w:sz w:val="22"/>
          <w:szCs w:val="22"/>
        </w:rPr>
        <w:t>の</w:t>
      </w:r>
      <w:r>
        <w:rPr>
          <w:rFonts w:hAnsi="ＭＳ 明朝" w:hint="eastAsia"/>
          <w:sz w:val="22"/>
          <w:szCs w:val="22"/>
        </w:rPr>
        <w:t>深化</w:t>
      </w:r>
      <w:r w:rsidR="00332CF8">
        <w:rPr>
          <w:rFonts w:hAnsi="ＭＳ 明朝" w:hint="eastAsia"/>
          <w:sz w:val="22"/>
          <w:szCs w:val="22"/>
        </w:rPr>
        <w:t>」</w:t>
      </w:r>
      <w:r>
        <w:rPr>
          <w:rFonts w:hAnsi="ＭＳ 明朝" w:hint="eastAsia"/>
          <w:sz w:val="22"/>
          <w:szCs w:val="22"/>
        </w:rPr>
        <w:t>の３点を重点目標</w:t>
      </w:r>
    </w:p>
    <w:p w:rsidR="00332CF8" w:rsidRDefault="00332CF8" w:rsidP="00903265">
      <w:pPr>
        <w:spacing w:line="264" w:lineRule="exact"/>
        <w:rPr>
          <w:rFonts w:hAnsi="ＭＳ 明朝"/>
          <w:sz w:val="22"/>
          <w:szCs w:val="22"/>
        </w:rPr>
      </w:pPr>
      <w:r>
        <w:rPr>
          <w:rFonts w:hAnsi="ＭＳ 明朝" w:hint="eastAsia"/>
          <w:sz w:val="22"/>
          <w:szCs w:val="22"/>
        </w:rPr>
        <w:t xml:space="preserve">　・「育てる資質能力」と各教科の「具体的な取り組み」を明確にしたグランド</w:t>
      </w:r>
      <w:r w:rsidR="00A9039F">
        <w:rPr>
          <w:rFonts w:hAnsi="ＭＳ 明朝" w:hint="eastAsia"/>
          <w:sz w:val="22"/>
          <w:szCs w:val="22"/>
        </w:rPr>
        <w:t>デザイン</w:t>
      </w:r>
      <w:r>
        <w:rPr>
          <w:rFonts w:hAnsi="ＭＳ 明朝" w:hint="eastAsia"/>
          <w:sz w:val="22"/>
          <w:szCs w:val="22"/>
        </w:rPr>
        <w:t>作成</w:t>
      </w:r>
      <w:r w:rsidR="00537682">
        <w:rPr>
          <w:rFonts w:hAnsi="ＭＳ 明朝" w:hint="eastAsia"/>
          <w:sz w:val="22"/>
          <w:szCs w:val="22"/>
        </w:rPr>
        <w:t>中</w:t>
      </w:r>
    </w:p>
    <w:p w:rsidR="00ED2C63" w:rsidRDefault="00ED2C63" w:rsidP="00903265">
      <w:pPr>
        <w:spacing w:line="264" w:lineRule="exact"/>
        <w:rPr>
          <w:rFonts w:hAnsi="ＭＳ 明朝"/>
          <w:sz w:val="22"/>
          <w:szCs w:val="22"/>
        </w:rPr>
      </w:pPr>
      <w:r>
        <w:rPr>
          <w:rFonts w:hAnsi="ＭＳ 明朝" w:hint="eastAsia"/>
          <w:sz w:val="22"/>
          <w:szCs w:val="22"/>
        </w:rPr>
        <w:t xml:space="preserve">　・生徒の主体性を育むため「生徒に時間を返す」方針で</w:t>
      </w:r>
      <w:r w:rsidR="00B57A42">
        <w:rPr>
          <w:rFonts w:hAnsi="ＭＳ 明朝" w:hint="eastAsia"/>
          <w:sz w:val="22"/>
          <w:szCs w:val="22"/>
        </w:rPr>
        <w:t>令和４年度入学生の教育課程を</w:t>
      </w:r>
      <w:r>
        <w:rPr>
          <w:rFonts w:hAnsi="ＭＳ 明朝" w:hint="eastAsia"/>
          <w:sz w:val="22"/>
          <w:szCs w:val="22"/>
        </w:rPr>
        <w:t>編成中</w:t>
      </w:r>
    </w:p>
    <w:p w:rsidR="007114A5" w:rsidRPr="00501292" w:rsidRDefault="002A26A4" w:rsidP="00D23954">
      <w:pPr>
        <w:spacing w:line="264" w:lineRule="exact"/>
        <w:rPr>
          <w:rFonts w:hAnsi="ＭＳ 明朝"/>
          <w:sz w:val="22"/>
          <w:szCs w:val="22"/>
        </w:rPr>
      </w:pPr>
      <w:r>
        <w:rPr>
          <w:rFonts w:hAnsi="ＭＳ 明朝"/>
          <w:noProof/>
          <w:sz w:val="22"/>
          <w:szCs w:val="22"/>
        </w:rPr>
        <w:drawing>
          <wp:anchor distT="0" distB="0" distL="114300" distR="114300" simplePos="0" relativeHeight="251659776" behindDoc="0" locked="0" layoutInCell="1" allowOverlap="1" wp14:anchorId="57961C36" wp14:editId="34C53AD4">
            <wp:simplePos x="0" y="0"/>
            <wp:positionH relativeFrom="margin">
              <wp:posOffset>4742815</wp:posOffset>
            </wp:positionH>
            <wp:positionV relativeFrom="margin">
              <wp:posOffset>2679065</wp:posOffset>
            </wp:positionV>
            <wp:extent cx="1659890" cy="24003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06鹿沼東高グランドデザイ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9890" cy="2400300"/>
                    </a:xfrm>
                    <a:prstGeom prst="rect">
                      <a:avLst/>
                    </a:prstGeom>
                  </pic:spPr>
                </pic:pic>
              </a:graphicData>
            </a:graphic>
            <wp14:sizeRelH relativeFrom="margin">
              <wp14:pctWidth>0</wp14:pctWidth>
            </wp14:sizeRelH>
            <wp14:sizeRelV relativeFrom="margin">
              <wp14:pctHeight>0</wp14:pctHeight>
            </wp14:sizeRelV>
          </wp:anchor>
        </w:drawing>
      </w:r>
      <w:r w:rsidR="003D569F" w:rsidRPr="00501292">
        <w:rPr>
          <w:rFonts w:hAnsi="ＭＳ 明朝" w:hint="eastAsia"/>
          <w:sz w:val="22"/>
          <w:szCs w:val="22"/>
        </w:rPr>
        <w:t>（授業展開）</w:t>
      </w:r>
    </w:p>
    <w:p w:rsidR="00903265" w:rsidRDefault="00332CF8" w:rsidP="000A136C">
      <w:pPr>
        <w:rPr>
          <w:rFonts w:hAnsi="ＭＳ 明朝"/>
          <w:sz w:val="22"/>
          <w:szCs w:val="22"/>
        </w:rPr>
      </w:pPr>
      <w:r>
        <w:rPr>
          <w:rFonts w:hAnsi="ＭＳ 明朝" w:hint="eastAsia"/>
          <w:b/>
          <w:sz w:val="22"/>
          <w:szCs w:val="22"/>
        </w:rPr>
        <w:t xml:space="preserve">　</w:t>
      </w:r>
      <w:r w:rsidRPr="00332CF8">
        <w:rPr>
          <w:rFonts w:hAnsi="ＭＳ 明朝" w:hint="eastAsia"/>
          <w:sz w:val="22"/>
          <w:szCs w:val="22"/>
        </w:rPr>
        <w:t>・</w:t>
      </w:r>
      <w:r w:rsidR="00B35B8F">
        <w:rPr>
          <w:rFonts w:hAnsi="ＭＳ 明朝" w:hint="eastAsia"/>
          <w:sz w:val="22"/>
          <w:szCs w:val="22"/>
        </w:rPr>
        <w:t>ＡＬ</w:t>
      </w:r>
      <w:r>
        <w:rPr>
          <w:rFonts w:hAnsi="ＭＳ 明朝" w:hint="eastAsia"/>
          <w:sz w:val="22"/>
          <w:szCs w:val="22"/>
        </w:rPr>
        <w:t>の視点からの授業研究と実践</w:t>
      </w:r>
    </w:p>
    <w:p w:rsidR="00D23954" w:rsidRDefault="00D23954" w:rsidP="000A136C">
      <w:pPr>
        <w:rPr>
          <w:rFonts w:hAnsi="ＭＳ 明朝"/>
          <w:sz w:val="22"/>
          <w:szCs w:val="22"/>
        </w:rPr>
      </w:pPr>
      <w:r>
        <w:rPr>
          <w:rFonts w:hAnsi="ＭＳ 明朝" w:hint="eastAsia"/>
          <w:sz w:val="22"/>
          <w:szCs w:val="22"/>
        </w:rPr>
        <w:t xml:space="preserve">　・</w:t>
      </w:r>
      <w:r w:rsidR="004907FC">
        <w:rPr>
          <w:rFonts w:hAnsi="ＭＳ 明朝" w:hint="eastAsia"/>
          <w:sz w:val="22"/>
          <w:szCs w:val="22"/>
        </w:rPr>
        <w:t>ＡＬ授業実施に伴う</w:t>
      </w:r>
      <w:r>
        <w:rPr>
          <w:rFonts w:hAnsi="ＭＳ 明朝" w:hint="eastAsia"/>
          <w:sz w:val="22"/>
          <w:szCs w:val="22"/>
        </w:rPr>
        <w:t>生徒向け授業ルールとキャッチフレーズ作成</w:t>
      </w:r>
    </w:p>
    <w:p w:rsidR="00332CF8" w:rsidRDefault="00332CF8" w:rsidP="000A136C">
      <w:pPr>
        <w:rPr>
          <w:rFonts w:hAnsi="ＭＳ 明朝"/>
          <w:sz w:val="22"/>
          <w:szCs w:val="22"/>
        </w:rPr>
      </w:pPr>
      <w:r>
        <w:rPr>
          <w:rFonts w:hAnsi="ＭＳ 明朝" w:hint="eastAsia"/>
          <w:sz w:val="22"/>
          <w:szCs w:val="22"/>
        </w:rPr>
        <w:t xml:space="preserve">　・</w:t>
      </w:r>
      <w:r w:rsidR="002B51A8">
        <w:rPr>
          <w:rFonts w:hAnsi="ＭＳ 明朝" w:hint="eastAsia"/>
          <w:sz w:val="22"/>
          <w:szCs w:val="22"/>
        </w:rPr>
        <w:t>スクールタイマー、視聴覚機器、ホワイトボードの積極的活用</w:t>
      </w:r>
    </w:p>
    <w:p w:rsidR="00D23954" w:rsidRDefault="002B51A8" w:rsidP="000A136C">
      <w:pPr>
        <w:rPr>
          <w:rFonts w:hAnsi="ＭＳ 明朝"/>
          <w:sz w:val="22"/>
          <w:szCs w:val="22"/>
        </w:rPr>
      </w:pPr>
      <w:r>
        <w:rPr>
          <w:rFonts w:hAnsi="ＭＳ 明朝" w:hint="eastAsia"/>
          <w:sz w:val="22"/>
          <w:szCs w:val="22"/>
        </w:rPr>
        <w:t xml:space="preserve">　・</w:t>
      </w:r>
      <w:r w:rsidR="0044285F">
        <w:rPr>
          <w:rFonts w:hAnsi="ＭＳ 明朝" w:hint="eastAsia"/>
          <w:sz w:val="22"/>
          <w:szCs w:val="22"/>
        </w:rPr>
        <w:t>１年「総合的な探究の時間」</w:t>
      </w:r>
      <w:r w:rsidR="00D23954">
        <w:rPr>
          <w:rFonts w:hAnsi="ＭＳ 明朝" w:hint="eastAsia"/>
          <w:sz w:val="22"/>
          <w:szCs w:val="22"/>
        </w:rPr>
        <w:t>にお</w:t>
      </w:r>
      <w:r w:rsidR="004907FC">
        <w:rPr>
          <w:rFonts w:hAnsi="ＭＳ 明朝" w:hint="eastAsia"/>
          <w:sz w:val="22"/>
          <w:szCs w:val="22"/>
        </w:rPr>
        <w:t>いて</w:t>
      </w:r>
      <w:r w:rsidR="00D23954">
        <w:rPr>
          <w:rFonts w:hAnsi="ＭＳ 明朝" w:hint="eastAsia"/>
          <w:sz w:val="22"/>
          <w:szCs w:val="22"/>
        </w:rPr>
        <w:t>地域</w:t>
      </w:r>
      <w:r w:rsidR="002A26A4">
        <w:rPr>
          <w:rFonts w:hAnsi="ＭＳ 明朝" w:hint="eastAsia"/>
          <w:sz w:val="22"/>
          <w:szCs w:val="22"/>
        </w:rPr>
        <w:t>の</w:t>
      </w:r>
      <w:r w:rsidR="00D23954">
        <w:rPr>
          <w:rFonts w:hAnsi="ＭＳ 明朝" w:hint="eastAsia"/>
          <w:sz w:val="22"/>
          <w:szCs w:val="22"/>
        </w:rPr>
        <w:t>魅力</w:t>
      </w:r>
      <w:r w:rsidR="00F71957">
        <w:rPr>
          <w:rFonts w:hAnsi="ＭＳ 明朝" w:hint="eastAsia"/>
          <w:sz w:val="22"/>
          <w:szCs w:val="22"/>
        </w:rPr>
        <w:t>ＵＰ</w:t>
      </w:r>
      <w:r w:rsidR="00D23954">
        <w:rPr>
          <w:rFonts w:hAnsi="ＭＳ 明朝" w:hint="eastAsia"/>
          <w:sz w:val="22"/>
          <w:szCs w:val="22"/>
        </w:rPr>
        <w:t>提言作成</w:t>
      </w:r>
    </w:p>
    <w:p w:rsidR="00E87269" w:rsidRDefault="00E87269" w:rsidP="005D56AD">
      <w:pPr>
        <w:ind w:firstLineChars="100" w:firstLine="224"/>
        <w:rPr>
          <w:rFonts w:hAnsi="ＭＳ 明朝"/>
          <w:sz w:val="22"/>
          <w:szCs w:val="22"/>
        </w:rPr>
      </w:pPr>
      <w:r>
        <w:rPr>
          <w:rFonts w:hAnsi="ＭＳ 明朝" w:hint="eastAsia"/>
          <w:sz w:val="22"/>
          <w:szCs w:val="22"/>
        </w:rPr>
        <w:t>・</w:t>
      </w:r>
      <w:r w:rsidR="003E30C0">
        <w:rPr>
          <w:rFonts w:hAnsi="ＭＳ 明朝" w:hint="eastAsia"/>
          <w:sz w:val="22"/>
          <w:szCs w:val="22"/>
        </w:rPr>
        <w:t>教科情報</w:t>
      </w:r>
      <w:r w:rsidR="002A26A4">
        <w:rPr>
          <w:rFonts w:hAnsi="ＭＳ 明朝" w:hint="eastAsia"/>
          <w:sz w:val="22"/>
          <w:szCs w:val="22"/>
        </w:rPr>
        <w:t>における</w:t>
      </w:r>
      <w:r>
        <w:rPr>
          <w:rFonts w:hAnsi="ＭＳ 明朝" w:hint="eastAsia"/>
          <w:sz w:val="22"/>
          <w:szCs w:val="22"/>
        </w:rPr>
        <w:t>プログラミング</w:t>
      </w:r>
      <w:r w:rsidR="002A26A4">
        <w:rPr>
          <w:rFonts w:hAnsi="ＭＳ 明朝" w:hint="eastAsia"/>
          <w:sz w:val="22"/>
          <w:szCs w:val="22"/>
        </w:rPr>
        <w:t>学習の充実</w:t>
      </w:r>
    </w:p>
    <w:p w:rsidR="00B35B8F" w:rsidRDefault="00B35B8F" w:rsidP="005D56AD">
      <w:pPr>
        <w:ind w:firstLineChars="100" w:firstLine="224"/>
        <w:rPr>
          <w:rFonts w:hAnsi="ＭＳ 明朝"/>
          <w:sz w:val="22"/>
          <w:szCs w:val="22"/>
        </w:rPr>
      </w:pPr>
      <w:r>
        <w:rPr>
          <w:rFonts w:hAnsi="ＭＳ 明朝" w:hint="eastAsia"/>
          <w:sz w:val="22"/>
          <w:szCs w:val="22"/>
        </w:rPr>
        <w:t>・校内模試を「学びの基礎診断」に変更して分析結果を指導に活用</w:t>
      </w:r>
    </w:p>
    <w:p w:rsidR="003D569F" w:rsidRPr="00501292" w:rsidRDefault="000A136C" w:rsidP="000A136C">
      <w:pPr>
        <w:rPr>
          <w:rFonts w:hAnsi="ＭＳ 明朝"/>
          <w:b/>
          <w:sz w:val="22"/>
          <w:szCs w:val="22"/>
        </w:rPr>
      </w:pPr>
      <w:r w:rsidRPr="00501292">
        <w:rPr>
          <w:rFonts w:hAnsi="ＭＳ 明朝" w:hint="eastAsia"/>
          <w:b/>
          <w:sz w:val="22"/>
          <w:szCs w:val="22"/>
        </w:rPr>
        <w:t xml:space="preserve">②　</w:t>
      </w:r>
      <w:r w:rsidR="003D569F" w:rsidRPr="00501292">
        <w:rPr>
          <w:rFonts w:hAnsi="ＭＳ 明朝" w:hint="eastAsia"/>
          <w:b/>
          <w:sz w:val="22"/>
          <w:szCs w:val="22"/>
        </w:rPr>
        <w:t>教員の指導力向上</w:t>
      </w:r>
    </w:p>
    <w:p w:rsidR="00B05756" w:rsidRPr="00501292" w:rsidRDefault="00B35B8F" w:rsidP="000F601F">
      <w:pPr>
        <w:rPr>
          <w:rFonts w:hAnsi="ＭＳ 明朝"/>
          <w:sz w:val="22"/>
          <w:szCs w:val="22"/>
        </w:rPr>
      </w:pPr>
      <w:r>
        <w:rPr>
          <w:rFonts w:hAnsi="ＭＳ 明朝" w:hint="eastAsia"/>
          <w:noProof/>
          <w:sz w:val="22"/>
          <w:szCs w:val="22"/>
        </w:rPr>
        <w:drawing>
          <wp:anchor distT="0" distB="0" distL="114300" distR="114300" simplePos="0" relativeHeight="251661824" behindDoc="0" locked="0" layoutInCell="1" allowOverlap="1" wp14:anchorId="7891E3BB" wp14:editId="0FDA647D">
            <wp:simplePos x="0" y="0"/>
            <wp:positionH relativeFrom="margin">
              <wp:posOffset>3317875</wp:posOffset>
            </wp:positionH>
            <wp:positionV relativeFrom="margin">
              <wp:posOffset>4088765</wp:posOffset>
            </wp:positionV>
            <wp:extent cx="1304925" cy="995045"/>
            <wp:effectExtent l="0" t="0" r="952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授業ルール.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995045"/>
                    </a:xfrm>
                    <a:prstGeom prst="rect">
                      <a:avLst/>
                    </a:prstGeom>
                  </pic:spPr>
                </pic:pic>
              </a:graphicData>
            </a:graphic>
            <wp14:sizeRelH relativeFrom="margin">
              <wp14:pctWidth>0</wp14:pctWidth>
            </wp14:sizeRelH>
            <wp14:sizeRelV relativeFrom="margin">
              <wp14:pctHeight>0</wp14:pctHeight>
            </wp14:sizeRelV>
          </wp:anchor>
        </w:drawing>
      </w:r>
      <w:r w:rsidR="003D569F" w:rsidRPr="00501292">
        <w:rPr>
          <w:rFonts w:hAnsi="ＭＳ 明朝" w:hint="eastAsia"/>
          <w:sz w:val="22"/>
          <w:szCs w:val="22"/>
        </w:rPr>
        <w:t>（教員研修）</w:t>
      </w:r>
    </w:p>
    <w:p w:rsidR="00903265" w:rsidRDefault="00D23954" w:rsidP="00B05756">
      <w:pPr>
        <w:rPr>
          <w:rFonts w:hAnsi="ＭＳ 明朝"/>
          <w:sz w:val="22"/>
          <w:szCs w:val="22"/>
        </w:rPr>
      </w:pPr>
      <w:r>
        <w:rPr>
          <w:rFonts w:hAnsi="ＭＳ 明朝" w:hint="eastAsia"/>
          <w:sz w:val="22"/>
          <w:szCs w:val="22"/>
        </w:rPr>
        <w:t xml:space="preserve">　・</w:t>
      </w:r>
      <w:r w:rsidR="009A543A">
        <w:rPr>
          <w:rFonts w:hAnsi="ＭＳ 明朝" w:hint="eastAsia"/>
          <w:sz w:val="22"/>
          <w:szCs w:val="22"/>
        </w:rPr>
        <w:t>ＡＬ</w:t>
      </w:r>
      <w:r>
        <w:rPr>
          <w:rFonts w:hAnsi="ＭＳ 明朝" w:hint="eastAsia"/>
          <w:sz w:val="22"/>
          <w:szCs w:val="22"/>
        </w:rPr>
        <w:t>の視点からの授業映像</w:t>
      </w:r>
      <w:r w:rsidR="00ED2C63">
        <w:rPr>
          <w:rFonts w:hAnsi="ＭＳ 明朝" w:hint="eastAsia"/>
          <w:sz w:val="22"/>
          <w:szCs w:val="22"/>
        </w:rPr>
        <w:t>等</w:t>
      </w:r>
      <w:r>
        <w:rPr>
          <w:rFonts w:hAnsi="ＭＳ 明朝" w:hint="eastAsia"/>
          <w:sz w:val="22"/>
          <w:szCs w:val="22"/>
        </w:rPr>
        <w:t>視聴を学校契約</w:t>
      </w:r>
    </w:p>
    <w:p w:rsidR="00D23954" w:rsidRDefault="00D23954" w:rsidP="00B05756">
      <w:pPr>
        <w:rPr>
          <w:rFonts w:hAnsi="ＭＳ 明朝"/>
          <w:sz w:val="22"/>
          <w:szCs w:val="22"/>
        </w:rPr>
      </w:pPr>
      <w:r>
        <w:rPr>
          <w:rFonts w:hAnsi="ＭＳ 明朝" w:hint="eastAsia"/>
          <w:sz w:val="22"/>
          <w:szCs w:val="22"/>
        </w:rPr>
        <w:t xml:space="preserve">　・授業互見、授業公開</w:t>
      </w:r>
    </w:p>
    <w:p w:rsidR="00E92C50" w:rsidRDefault="00D23954" w:rsidP="00B05756">
      <w:pPr>
        <w:rPr>
          <w:rFonts w:hAnsi="ＭＳ 明朝"/>
          <w:sz w:val="22"/>
          <w:szCs w:val="22"/>
        </w:rPr>
      </w:pPr>
      <w:r>
        <w:rPr>
          <w:rFonts w:hAnsi="ＭＳ 明朝" w:hint="eastAsia"/>
          <w:sz w:val="22"/>
          <w:szCs w:val="22"/>
        </w:rPr>
        <w:t xml:space="preserve">　・講演会、</w:t>
      </w:r>
      <w:r w:rsidR="00E92C50">
        <w:rPr>
          <w:rFonts w:hAnsi="ＭＳ 明朝" w:hint="eastAsia"/>
          <w:sz w:val="22"/>
          <w:szCs w:val="22"/>
        </w:rPr>
        <w:t>研究授業と全職員による授業研究会</w:t>
      </w:r>
    </w:p>
    <w:p w:rsidR="00D23954" w:rsidRPr="00D23954" w:rsidRDefault="00D23954" w:rsidP="00B05756">
      <w:pPr>
        <w:rPr>
          <w:rFonts w:hAnsi="ＭＳ 明朝"/>
          <w:sz w:val="22"/>
          <w:szCs w:val="22"/>
        </w:rPr>
      </w:pPr>
      <w:r>
        <w:rPr>
          <w:rFonts w:hAnsi="ＭＳ 明朝" w:hint="eastAsia"/>
          <w:sz w:val="22"/>
          <w:szCs w:val="22"/>
        </w:rPr>
        <w:t xml:space="preserve">　・各種研究会</w:t>
      </w:r>
      <w:r w:rsidR="0045468D">
        <w:rPr>
          <w:rFonts w:hAnsi="ＭＳ 明朝" w:hint="eastAsia"/>
          <w:sz w:val="22"/>
          <w:szCs w:val="22"/>
        </w:rPr>
        <w:t>・研修会</w:t>
      </w:r>
      <w:r>
        <w:rPr>
          <w:rFonts w:hAnsi="ＭＳ 明朝" w:hint="eastAsia"/>
          <w:sz w:val="22"/>
          <w:szCs w:val="22"/>
        </w:rPr>
        <w:t>、先進校視察</w:t>
      </w:r>
      <w:r w:rsidR="0045468D">
        <w:rPr>
          <w:rFonts w:hAnsi="ＭＳ 明朝" w:hint="eastAsia"/>
          <w:sz w:val="22"/>
          <w:szCs w:val="22"/>
        </w:rPr>
        <w:t>派遣</w:t>
      </w:r>
    </w:p>
    <w:p w:rsidR="00B05756" w:rsidRPr="00501292" w:rsidRDefault="00713814" w:rsidP="00B05756">
      <w:pPr>
        <w:rPr>
          <w:rFonts w:hAnsi="ＭＳ 明朝"/>
          <w:sz w:val="22"/>
          <w:szCs w:val="22"/>
        </w:rPr>
      </w:pPr>
      <w:r w:rsidRPr="00501292">
        <w:rPr>
          <w:rFonts w:hAnsi="ＭＳ 明朝" w:hint="eastAsia"/>
          <w:sz w:val="22"/>
          <w:szCs w:val="22"/>
        </w:rPr>
        <w:t>（外部人材の活用）</w:t>
      </w:r>
    </w:p>
    <w:p w:rsidR="00903265" w:rsidRDefault="00D23954" w:rsidP="000C7236">
      <w:pPr>
        <w:ind w:firstLineChars="100" w:firstLine="224"/>
        <w:rPr>
          <w:rFonts w:hAnsi="ＭＳ 明朝"/>
          <w:sz w:val="22"/>
          <w:szCs w:val="22"/>
        </w:rPr>
      </w:pPr>
      <w:r w:rsidRPr="000C7236">
        <w:rPr>
          <w:rFonts w:hAnsi="ＭＳ 明朝" w:hint="eastAsia"/>
          <w:sz w:val="22"/>
          <w:szCs w:val="22"/>
        </w:rPr>
        <w:t>・</w:t>
      </w:r>
      <w:r w:rsidR="000C7236" w:rsidRPr="000C7236">
        <w:rPr>
          <w:rFonts w:hAnsi="ＭＳ 明朝" w:hint="eastAsia"/>
          <w:sz w:val="22"/>
          <w:szCs w:val="22"/>
        </w:rPr>
        <w:t>保護者</w:t>
      </w:r>
      <w:r w:rsidR="000C7236">
        <w:rPr>
          <w:rFonts w:hAnsi="ＭＳ 明朝" w:hint="eastAsia"/>
          <w:sz w:val="22"/>
          <w:szCs w:val="22"/>
        </w:rPr>
        <w:t>、同窓会の協力・</w:t>
      </w:r>
      <w:r w:rsidR="0053580F">
        <w:rPr>
          <w:rFonts w:hAnsi="ＭＳ 明朝" w:hint="eastAsia"/>
          <w:sz w:val="22"/>
          <w:szCs w:val="22"/>
        </w:rPr>
        <w:t>・</w:t>
      </w:r>
      <w:r w:rsidR="000C7236">
        <w:rPr>
          <w:rFonts w:hAnsi="ＭＳ 明朝" w:hint="eastAsia"/>
          <w:sz w:val="22"/>
          <w:szCs w:val="22"/>
        </w:rPr>
        <w:t>・キャリア教育の視点からのパネルディスカッション等</w:t>
      </w:r>
    </w:p>
    <w:p w:rsidR="00E92C50" w:rsidRDefault="000C7236" w:rsidP="000C7236">
      <w:pPr>
        <w:ind w:firstLineChars="100" w:firstLine="224"/>
        <w:rPr>
          <w:rFonts w:hAnsi="ＭＳ 明朝"/>
          <w:sz w:val="22"/>
          <w:szCs w:val="22"/>
        </w:rPr>
      </w:pPr>
      <w:r>
        <w:rPr>
          <w:rFonts w:hAnsi="ＭＳ 明朝" w:hint="eastAsia"/>
          <w:sz w:val="22"/>
          <w:szCs w:val="22"/>
        </w:rPr>
        <w:t>・地域のオープンファクトリー</w:t>
      </w:r>
      <w:r w:rsidR="0045468D">
        <w:rPr>
          <w:rFonts w:hAnsi="ＭＳ 明朝" w:hint="eastAsia"/>
          <w:sz w:val="22"/>
          <w:szCs w:val="22"/>
        </w:rPr>
        <w:t>開催時に</w:t>
      </w:r>
      <w:r w:rsidR="00F71957">
        <w:rPr>
          <w:rFonts w:hAnsi="ＭＳ 明朝" w:hint="eastAsia"/>
          <w:sz w:val="22"/>
          <w:szCs w:val="22"/>
        </w:rPr>
        <w:t>１学年全生徒が</w:t>
      </w:r>
      <w:r w:rsidR="0045468D">
        <w:rPr>
          <w:rFonts w:hAnsi="ＭＳ 明朝" w:hint="eastAsia"/>
          <w:sz w:val="22"/>
          <w:szCs w:val="22"/>
        </w:rPr>
        <w:t>各自希望する</w:t>
      </w:r>
      <w:r>
        <w:rPr>
          <w:rFonts w:hAnsi="ＭＳ 明朝" w:hint="eastAsia"/>
          <w:sz w:val="22"/>
          <w:szCs w:val="22"/>
        </w:rPr>
        <w:t>事業所訪問</w:t>
      </w:r>
      <w:r w:rsidR="0045468D">
        <w:rPr>
          <w:rFonts w:hAnsi="ＭＳ 明朝" w:hint="eastAsia"/>
          <w:sz w:val="22"/>
          <w:szCs w:val="22"/>
        </w:rPr>
        <w:t>（１年総探）</w:t>
      </w:r>
    </w:p>
    <w:p w:rsidR="00F71957" w:rsidRPr="00F71957" w:rsidRDefault="00F71957" w:rsidP="000C7236">
      <w:pPr>
        <w:ind w:firstLineChars="100" w:firstLine="224"/>
        <w:rPr>
          <w:rFonts w:hAnsi="ＭＳ 明朝"/>
          <w:sz w:val="22"/>
          <w:szCs w:val="22"/>
        </w:rPr>
      </w:pPr>
      <w:r>
        <w:rPr>
          <w:rFonts w:hAnsi="ＭＳ 明朝" w:hint="eastAsia"/>
          <w:sz w:val="22"/>
          <w:szCs w:val="22"/>
        </w:rPr>
        <w:t>・２学年全生徒がインターンシップ実施</w:t>
      </w:r>
    </w:p>
    <w:p w:rsidR="00ED2C63" w:rsidRDefault="00E92C50" w:rsidP="00E92C50">
      <w:pPr>
        <w:ind w:firstLineChars="100" w:firstLine="224"/>
        <w:rPr>
          <w:rFonts w:hAnsi="ＭＳ 明朝"/>
          <w:sz w:val="22"/>
          <w:szCs w:val="22"/>
        </w:rPr>
      </w:pPr>
      <w:r>
        <w:rPr>
          <w:rFonts w:hAnsi="ＭＳ 明朝" w:hint="eastAsia"/>
          <w:sz w:val="22"/>
          <w:szCs w:val="22"/>
        </w:rPr>
        <w:t>・外部指導者と本校職員の協働した企画運営による「</w:t>
      </w:r>
      <w:r w:rsidR="0044285F">
        <w:rPr>
          <w:rFonts w:hAnsi="ＭＳ 明朝" w:hint="eastAsia"/>
          <w:sz w:val="22"/>
          <w:szCs w:val="22"/>
        </w:rPr>
        <w:t>総合的な探究</w:t>
      </w:r>
      <w:r>
        <w:rPr>
          <w:rFonts w:hAnsi="ＭＳ 明朝" w:hint="eastAsia"/>
          <w:sz w:val="22"/>
          <w:szCs w:val="22"/>
        </w:rPr>
        <w:t>の時間」を</w:t>
      </w:r>
      <w:r w:rsidR="002A26A4">
        <w:rPr>
          <w:rFonts w:hAnsi="ＭＳ 明朝" w:hint="eastAsia"/>
          <w:sz w:val="22"/>
          <w:szCs w:val="22"/>
        </w:rPr>
        <w:t>年間通して</w:t>
      </w:r>
      <w:r>
        <w:rPr>
          <w:rFonts w:hAnsi="ＭＳ 明朝" w:hint="eastAsia"/>
          <w:sz w:val="22"/>
          <w:szCs w:val="22"/>
        </w:rPr>
        <w:t>展開</w:t>
      </w:r>
    </w:p>
    <w:p w:rsidR="007114A5" w:rsidRPr="00501292" w:rsidRDefault="00006F94" w:rsidP="003D569F">
      <w:pPr>
        <w:rPr>
          <w:rFonts w:hAnsi="ＭＳ 明朝"/>
          <w:b/>
          <w:sz w:val="22"/>
          <w:szCs w:val="22"/>
        </w:rPr>
      </w:pPr>
      <w:r>
        <w:rPr>
          <w:rFonts w:hAnsi="ＭＳ 明朝"/>
          <w:noProof/>
          <w:sz w:val="22"/>
          <w:szCs w:val="22"/>
        </w:rPr>
        <w:drawing>
          <wp:anchor distT="0" distB="0" distL="114300" distR="114300" simplePos="0" relativeHeight="251662848" behindDoc="0" locked="0" layoutInCell="1" allowOverlap="1" wp14:anchorId="29436ADE" wp14:editId="1A679F71">
            <wp:simplePos x="0" y="0"/>
            <wp:positionH relativeFrom="margin">
              <wp:posOffset>5061585</wp:posOffset>
            </wp:positionH>
            <wp:positionV relativeFrom="margin">
              <wp:posOffset>5974715</wp:posOffset>
            </wp:positionV>
            <wp:extent cx="1247775" cy="1252220"/>
            <wp:effectExtent l="0" t="0" r="9525" b="508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ッチフレーズ.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252220"/>
                    </a:xfrm>
                    <a:prstGeom prst="rect">
                      <a:avLst/>
                    </a:prstGeom>
                  </pic:spPr>
                </pic:pic>
              </a:graphicData>
            </a:graphic>
            <wp14:sizeRelH relativeFrom="margin">
              <wp14:pctWidth>0</wp14:pctWidth>
            </wp14:sizeRelH>
            <wp14:sizeRelV relativeFrom="margin">
              <wp14:pctHeight>0</wp14:pctHeight>
            </wp14:sizeRelV>
          </wp:anchor>
        </w:drawing>
      </w:r>
      <w:r w:rsidR="000A136C" w:rsidRPr="00501292">
        <w:rPr>
          <w:rFonts w:hAnsi="ＭＳ 明朝" w:hint="eastAsia"/>
          <w:b/>
          <w:sz w:val="22"/>
          <w:szCs w:val="22"/>
        </w:rPr>
        <w:t>③　校内組織</w:t>
      </w:r>
    </w:p>
    <w:p w:rsidR="00501292" w:rsidRDefault="00497A6F" w:rsidP="00903265">
      <w:pPr>
        <w:spacing w:line="264" w:lineRule="exact"/>
        <w:ind w:left="445" w:hanging="445"/>
        <w:rPr>
          <w:rFonts w:hAnsi="ＭＳ 明朝"/>
          <w:sz w:val="22"/>
          <w:szCs w:val="22"/>
        </w:rPr>
      </w:pPr>
      <w:r w:rsidRPr="00501292">
        <w:rPr>
          <w:rFonts w:hAnsi="ＭＳ 明朝" w:hint="eastAsia"/>
          <w:sz w:val="22"/>
          <w:szCs w:val="22"/>
        </w:rPr>
        <w:t xml:space="preserve">　</w:t>
      </w:r>
      <w:r w:rsidR="00E92C50">
        <w:rPr>
          <w:rFonts w:hAnsi="ＭＳ 明朝" w:hint="eastAsia"/>
          <w:sz w:val="22"/>
          <w:szCs w:val="22"/>
        </w:rPr>
        <w:t>・学校特色化推進員会</w:t>
      </w:r>
      <w:r w:rsidR="00A9039F">
        <w:rPr>
          <w:rFonts w:hAnsi="ＭＳ 明朝" w:hint="eastAsia"/>
          <w:sz w:val="22"/>
          <w:szCs w:val="22"/>
        </w:rPr>
        <w:t>を中心としたグランドデザイン作成</w:t>
      </w:r>
    </w:p>
    <w:p w:rsidR="00B35B8F" w:rsidRDefault="0046521C" w:rsidP="00903265">
      <w:pPr>
        <w:spacing w:line="264" w:lineRule="exact"/>
        <w:ind w:left="445" w:hanging="445"/>
        <w:rPr>
          <w:rFonts w:hAnsi="ＭＳ 明朝"/>
          <w:sz w:val="22"/>
          <w:szCs w:val="22"/>
        </w:rPr>
      </w:pPr>
      <w:r>
        <w:rPr>
          <w:rFonts w:hAnsi="ＭＳ 明朝" w:hint="eastAsia"/>
          <w:sz w:val="22"/>
          <w:szCs w:val="22"/>
        </w:rPr>
        <w:t xml:space="preserve">　・カリマネ推進員会</w:t>
      </w:r>
      <w:r w:rsidR="00A9039F">
        <w:rPr>
          <w:rFonts w:hAnsi="ＭＳ 明朝" w:hint="eastAsia"/>
          <w:sz w:val="22"/>
          <w:szCs w:val="22"/>
        </w:rPr>
        <w:t>を中心としたＡＬ</w:t>
      </w:r>
      <w:r w:rsidR="00B57A42">
        <w:rPr>
          <w:rFonts w:hAnsi="ＭＳ 明朝" w:hint="eastAsia"/>
          <w:sz w:val="22"/>
          <w:szCs w:val="22"/>
        </w:rPr>
        <w:t>研究・</w:t>
      </w:r>
      <w:r w:rsidR="00006F94">
        <w:rPr>
          <w:rFonts w:hAnsi="ＭＳ 明朝" w:hint="eastAsia"/>
          <w:sz w:val="22"/>
          <w:szCs w:val="22"/>
        </w:rPr>
        <w:t>普及、総探企画運営</w:t>
      </w:r>
    </w:p>
    <w:p w:rsidR="00ED2C63" w:rsidRDefault="00ED2C63" w:rsidP="00903265">
      <w:pPr>
        <w:spacing w:line="264" w:lineRule="exact"/>
        <w:ind w:left="445" w:hanging="445"/>
        <w:rPr>
          <w:rFonts w:hAnsi="ＭＳ 明朝"/>
          <w:sz w:val="22"/>
          <w:szCs w:val="22"/>
        </w:rPr>
      </w:pPr>
      <w:r>
        <w:rPr>
          <w:rFonts w:hAnsi="ＭＳ 明朝" w:hint="eastAsia"/>
          <w:sz w:val="22"/>
          <w:szCs w:val="22"/>
        </w:rPr>
        <w:t xml:space="preserve">　・職員会議を短縮し、</w:t>
      </w:r>
      <w:r w:rsidR="004907FC">
        <w:rPr>
          <w:rFonts w:hAnsi="ＭＳ 明朝" w:hint="eastAsia"/>
          <w:sz w:val="22"/>
          <w:szCs w:val="22"/>
        </w:rPr>
        <w:t>定例</w:t>
      </w:r>
      <w:r>
        <w:rPr>
          <w:rFonts w:hAnsi="ＭＳ 明朝" w:hint="eastAsia"/>
          <w:sz w:val="22"/>
          <w:szCs w:val="22"/>
        </w:rPr>
        <w:t>職員会議後に全職員によるワークショップ開催</w:t>
      </w:r>
    </w:p>
    <w:p w:rsidR="0046521C" w:rsidRDefault="0046521C" w:rsidP="00903265">
      <w:pPr>
        <w:spacing w:line="264" w:lineRule="exact"/>
        <w:ind w:left="445" w:hanging="445"/>
        <w:rPr>
          <w:rFonts w:hAnsi="ＭＳ 明朝"/>
          <w:sz w:val="22"/>
          <w:szCs w:val="22"/>
        </w:rPr>
      </w:pPr>
      <w:r>
        <w:rPr>
          <w:rFonts w:hAnsi="ＭＳ 明朝" w:hint="eastAsia"/>
          <w:sz w:val="22"/>
          <w:szCs w:val="22"/>
        </w:rPr>
        <w:t xml:space="preserve">　・校務分掌統合。2018年度まで７部＋事務部→2019年度から３部＋事務部</w:t>
      </w:r>
    </w:p>
    <w:p w:rsidR="00903265" w:rsidRPr="00501292" w:rsidRDefault="0046521C" w:rsidP="00903265">
      <w:pPr>
        <w:spacing w:line="264" w:lineRule="exact"/>
        <w:ind w:left="445" w:hanging="445"/>
        <w:rPr>
          <w:sz w:val="22"/>
          <w:szCs w:val="22"/>
        </w:rPr>
      </w:pPr>
      <w:r>
        <w:rPr>
          <w:rFonts w:hint="eastAsia"/>
          <w:sz w:val="22"/>
          <w:szCs w:val="22"/>
        </w:rPr>
        <w:t xml:space="preserve">　・働き方改革</w:t>
      </w:r>
      <w:r w:rsidR="00A9039F">
        <w:rPr>
          <w:rFonts w:hint="eastAsia"/>
          <w:sz w:val="22"/>
          <w:szCs w:val="22"/>
        </w:rPr>
        <w:t>検討委員会による削減可能な業務の検討</w:t>
      </w:r>
      <w:r w:rsidR="002A26A4">
        <w:rPr>
          <w:rFonts w:hint="eastAsia"/>
          <w:sz w:val="22"/>
          <w:szCs w:val="22"/>
        </w:rPr>
        <w:t>→業務のスリム化</w:t>
      </w:r>
    </w:p>
    <w:p w:rsidR="003D569F" w:rsidRPr="00501292" w:rsidRDefault="000A136C" w:rsidP="000F601F">
      <w:pPr>
        <w:ind w:left="450" w:hangingChars="200" w:hanging="450"/>
        <w:rPr>
          <w:rFonts w:hAnsi="ＭＳ 明朝"/>
          <w:b/>
          <w:sz w:val="22"/>
          <w:szCs w:val="22"/>
        </w:rPr>
      </w:pPr>
      <w:r w:rsidRPr="00501292">
        <w:rPr>
          <w:rFonts w:hAnsi="ＭＳ 明朝" w:hint="eastAsia"/>
          <w:b/>
          <w:sz w:val="22"/>
          <w:szCs w:val="22"/>
        </w:rPr>
        <w:t xml:space="preserve">④　</w:t>
      </w:r>
      <w:r w:rsidR="00D55AE2" w:rsidRPr="00501292">
        <w:rPr>
          <w:rFonts w:hAnsi="ＭＳ 明朝" w:hint="eastAsia"/>
          <w:b/>
          <w:sz w:val="22"/>
          <w:szCs w:val="22"/>
        </w:rPr>
        <w:t>施設設備</w:t>
      </w:r>
    </w:p>
    <w:p w:rsidR="00903265" w:rsidRDefault="00ED2C63" w:rsidP="000F601F">
      <w:pPr>
        <w:pStyle w:val="a3"/>
        <w:ind w:leftChars="0" w:left="0"/>
        <w:rPr>
          <w:rFonts w:hAnsi="ＭＳ 明朝"/>
          <w:sz w:val="22"/>
          <w:szCs w:val="22"/>
        </w:rPr>
      </w:pPr>
      <w:r w:rsidRPr="00ED2C63">
        <w:rPr>
          <w:rFonts w:hAnsi="ＭＳ 明朝" w:hint="eastAsia"/>
          <w:sz w:val="22"/>
          <w:szCs w:val="22"/>
        </w:rPr>
        <w:t xml:space="preserve">　・スクールタイマー（大型ストップウオッチ）全教室配備</w:t>
      </w:r>
    </w:p>
    <w:p w:rsidR="009A543A" w:rsidRDefault="009A543A" w:rsidP="000F601F">
      <w:pPr>
        <w:pStyle w:val="a3"/>
        <w:ind w:leftChars="0" w:left="0"/>
        <w:rPr>
          <w:rFonts w:hAnsi="ＭＳ 明朝"/>
          <w:sz w:val="22"/>
          <w:szCs w:val="22"/>
        </w:rPr>
      </w:pPr>
      <w:r>
        <w:rPr>
          <w:rFonts w:hAnsi="ＭＳ 明朝" w:hint="eastAsia"/>
          <w:sz w:val="22"/>
          <w:szCs w:val="22"/>
        </w:rPr>
        <w:t xml:space="preserve">　・Ａ２判ホワイトボード100枚以上配備</w:t>
      </w:r>
      <w:r w:rsidR="0046521C">
        <w:rPr>
          <w:rFonts w:hAnsi="ＭＳ 明朝" w:hint="eastAsia"/>
          <w:sz w:val="22"/>
          <w:szCs w:val="22"/>
        </w:rPr>
        <w:t>（</w:t>
      </w:r>
      <w:r w:rsidR="00B57A42">
        <w:rPr>
          <w:rFonts w:hAnsi="ＭＳ 明朝" w:hint="eastAsia"/>
          <w:sz w:val="22"/>
          <w:szCs w:val="22"/>
        </w:rPr>
        <w:t>小</w:t>
      </w:r>
      <w:r w:rsidR="0046521C">
        <w:rPr>
          <w:rFonts w:hAnsi="ＭＳ 明朝" w:hint="eastAsia"/>
          <w:sz w:val="22"/>
          <w:szCs w:val="22"/>
        </w:rPr>
        <w:t>サイズ追加</w:t>
      </w:r>
      <w:r w:rsidR="002A26A4">
        <w:rPr>
          <w:rFonts w:hAnsi="ＭＳ 明朝" w:hint="eastAsia"/>
          <w:sz w:val="22"/>
          <w:szCs w:val="22"/>
        </w:rPr>
        <w:t>配備</w:t>
      </w:r>
      <w:r w:rsidR="0046521C">
        <w:rPr>
          <w:rFonts w:hAnsi="ＭＳ 明朝" w:hint="eastAsia"/>
          <w:sz w:val="22"/>
          <w:szCs w:val="22"/>
        </w:rPr>
        <w:t>を検討中）</w:t>
      </w:r>
    </w:p>
    <w:p w:rsidR="009A543A" w:rsidRDefault="009A543A" w:rsidP="000F601F">
      <w:pPr>
        <w:pStyle w:val="a3"/>
        <w:ind w:leftChars="0" w:left="0"/>
        <w:rPr>
          <w:rFonts w:hAnsi="ＭＳ 明朝"/>
          <w:sz w:val="22"/>
          <w:szCs w:val="22"/>
        </w:rPr>
      </w:pPr>
      <w:r>
        <w:rPr>
          <w:rFonts w:hAnsi="ＭＳ 明朝" w:hint="eastAsia"/>
          <w:sz w:val="22"/>
          <w:szCs w:val="22"/>
        </w:rPr>
        <w:t xml:space="preserve">　・</w:t>
      </w:r>
      <w:r w:rsidR="004B6F16">
        <w:rPr>
          <w:rFonts w:hAnsi="ＭＳ 明朝" w:hint="eastAsia"/>
          <w:sz w:val="22"/>
          <w:szCs w:val="22"/>
        </w:rPr>
        <w:t>各フロアーに、</w:t>
      </w:r>
      <w:r>
        <w:rPr>
          <w:rFonts w:hAnsi="ＭＳ 明朝" w:hint="eastAsia"/>
          <w:sz w:val="22"/>
          <w:szCs w:val="22"/>
        </w:rPr>
        <w:t>単焦点電子黒板機能付</w:t>
      </w:r>
      <w:r w:rsidR="0046521C">
        <w:rPr>
          <w:rFonts w:hAnsi="ＭＳ 明朝" w:hint="eastAsia"/>
          <w:sz w:val="22"/>
          <w:szCs w:val="22"/>
        </w:rPr>
        <w:t>天吊り</w:t>
      </w:r>
      <w:r>
        <w:rPr>
          <w:rFonts w:hAnsi="ＭＳ 明朝" w:hint="eastAsia"/>
          <w:sz w:val="22"/>
          <w:szCs w:val="22"/>
        </w:rPr>
        <w:t>プロジェクター</w:t>
      </w:r>
      <w:r w:rsidR="004B6F16">
        <w:rPr>
          <w:rFonts w:hAnsi="ＭＳ 明朝" w:hint="eastAsia"/>
          <w:sz w:val="22"/>
          <w:szCs w:val="22"/>
        </w:rPr>
        <w:t>やタブレットを</w:t>
      </w:r>
      <w:r>
        <w:rPr>
          <w:rFonts w:hAnsi="ＭＳ 明朝" w:hint="eastAsia"/>
          <w:sz w:val="22"/>
          <w:szCs w:val="22"/>
        </w:rPr>
        <w:t>配備</w:t>
      </w:r>
    </w:p>
    <w:p w:rsidR="00E87269" w:rsidRPr="00ED2C63" w:rsidRDefault="00E87269" w:rsidP="000F601F">
      <w:pPr>
        <w:pStyle w:val="a3"/>
        <w:ind w:leftChars="0" w:left="0"/>
        <w:rPr>
          <w:rFonts w:hAnsi="ＭＳ 明朝"/>
          <w:sz w:val="22"/>
          <w:szCs w:val="22"/>
        </w:rPr>
      </w:pPr>
      <w:r>
        <w:rPr>
          <w:rFonts w:hAnsi="ＭＳ 明朝" w:hint="eastAsia"/>
          <w:sz w:val="22"/>
          <w:szCs w:val="22"/>
        </w:rPr>
        <w:t xml:space="preserve">　（周年記念事業により同型のプロジェクターを全ＨＲ教室に配備する方向で協議中）</w:t>
      </w:r>
    </w:p>
    <w:p w:rsidR="00053E1F" w:rsidRDefault="000A136C" w:rsidP="000F601F">
      <w:pPr>
        <w:pStyle w:val="a3"/>
        <w:ind w:leftChars="0" w:left="0"/>
        <w:rPr>
          <w:rFonts w:hAnsi="ＭＳ 明朝"/>
          <w:b/>
          <w:sz w:val="22"/>
          <w:szCs w:val="22"/>
        </w:rPr>
      </w:pPr>
      <w:r w:rsidRPr="000F601F">
        <w:rPr>
          <w:rFonts w:hAnsi="ＭＳ 明朝" w:hint="eastAsia"/>
          <w:b/>
          <w:sz w:val="22"/>
          <w:szCs w:val="22"/>
        </w:rPr>
        <w:t xml:space="preserve">⑤　</w:t>
      </w:r>
      <w:r w:rsidR="00D55AE2" w:rsidRPr="000F601F">
        <w:rPr>
          <w:rFonts w:hAnsi="ＭＳ 明朝" w:hint="eastAsia"/>
          <w:b/>
          <w:sz w:val="22"/>
          <w:szCs w:val="22"/>
        </w:rPr>
        <w:t>取組の成果の（都道府県）全体への普及・共有方法</w:t>
      </w:r>
    </w:p>
    <w:p w:rsidR="00E87269" w:rsidRDefault="00E87269" w:rsidP="000F601F">
      <w:pPr>
        <w:pStyle w:val="a3"/>
        <w:ind w:leftChars="0" w:left="0"/>
        <w:rPr>
          <w:rFonts w:hAnsi="ＭＳ 明朝"/>
          <w:sz w:val="22"/>
          <w:szCs w:val="22"/>
        </w:rPr>
      </w:pPr>
      <w:r>
        <w:rPr>
          <w:rFonts w:hAnsi="ＭＳ 明朝" w:hint="eastAsia"/>
          <w:sz w:val="22"/>
          <w:szCs w:val="22"/>
        </w:rPr>
        <w:t xml:space="preserve">　・校内研修会への参加呼びかけ</w:t>
      </w:r>
    </w:p>
    <w:p w:rsidR="00E87269" w:rsidRPr="00E87269" w:rsidRDefault="00E87269" w:rsidP="000F601F">
      <w:pPr>
        <w:pStyle w:val="a3"/>
        <w:ind w:leftChars="0" w:left="0"/>
        <w:rPr>
          <w:rFonts w:hAnsi="ＭＳ 明朝"/>
          <w:sz w:val="22"/>
          <w:szCs w:val="22"/>
        </w:rPr>
      </w:pPr>
      <w:r>
        <w:rPr>
          <w:rFonts w:hAnsi="ＭＳ 明朝" w:hint="eastAsia"/>
          <w:sz w:val="22"/>
          <w:szCs w:val="22"/>
        </w:rPr>
        <w:t xml:space="preserve">　・ＨＰの頻繁な更新による情報発信</w:t>
      </w:r>
    </w:p>
    <w:p w:rsidR="007114A5" w:rsidRPr="00501292" w:rsidRDefault="000A136C" w:rsidP="000A136C">
      <w:pPr>
        <w:rPr>
          <w:rFonts w:hAnsi="ＭＳ 明朝"/>
          <w:b/>
          <w:sz w:val="22"/>
          <w:szCs w:val="22"/>
        </w:rPr>
      </w:pPr>
      <w:r w:rsidRPr="00501292">
        <w:rPr>
          <w:rFonts w:hAnsi="ＭＳ 明朝" w:hint="eastAsia"/>
          <w:b/>
          <w:sz w:val="22"/>
          <w:szCs w:val="22"/>
        </w:rPr>
        <w:t xml:space="preserve">⑥　</w:t>
      </w:r>
      <w:r w:rsidR="007114A5" w:rsidRPr="00501292">
        <w:rPr>
          <w:rFonts w:hAnsi="ＭＳ 明朝"/>
          <w:b/>
          <w:sz w:val="22"/>
          <w:szCs w:val="22"/>
        </w:rPr>
        <w:t>その他</w:t>
      </w:r>
    </w:p>
    <w:p w:rsidR="002A26A4" w:rsidRDefault="009D6A82" w:rsidP="00B35B8F">
      <w:pPr>
        <w:spacing w:line="264" w:lineRule="exact"/>
        <w:ind w:left="445" w:hanging="445"/>
        <w:rPr>
          <w:rFonts w:hAnsi="ＭＳ 明朝"/>
          <w:sz w:val="22"/>
          <w:szCs w:val="22"/>
        </w:rPr>
      </w:pPr>
      <w:r w:rsidRPr="00501292">
        <w:rPr>
          <w:rFonts w:hAnsi="ＭＳ 明朝" w:hint="eastAsia"/>
          <w:sz w:val="22"/>
          <w:szCs w:val="22"/>
        </w:rPr>
        <w:t xml:space="preserve">　</w:t>
      </w:r>
      <w:r w:rsidR="0046521C">
        <w:rPr>
          <w:rFonts w:hAnsi="ＭＳ 明朝" w:hint="eastAsia"/>
          <w:sz w:val="22"/>
          <w:szCs w:val="22"/>
        </w:rPr>
        <w:t>・様々なアンケート</w:t>
      </w:r>
      <w:r w:rsidR="004B6F16">
        <w:rPr>
          <w:rFonts w:hAnsi="ＭＳ 明朝" w:hint="eastAsia"/>
          <w:sz w:val="22"/>
          <w:szCs w:val="22"/>
        </w:rPr>
        <w:t>集計結果を</w:t>
      </w:r>
      <w:r w:rsidR="00006F94">
        <w:rPr>
          <w:rFonts w:hAnsi="ＭＳ 明朝" w:hint="eastAsia"/>
          <w:sz w:val="22"/>
          <w:szCs w:val="22"/>
        </w:rPr>
        <w:t>指標のひとつとして、</w:t>
      </w:r>
      <w:r w:rsidR="0046521C">
        <w:rPr>
          <w:rFonts w:hAnsi="ＭＳ 明朝" w:hint="eastAsia"/>
          <w:sz w:val="22"/>
          <w:szCs w:val="22"/>
        </w:rPr>
        <w:t>ＰＤＣＡ</w:t>
      </w:r>
      <w:r w:rsidR="00006F94">
        <w:rPr>
          <w:rFonts w:hAnsi="ＭＳ 明朝" w:hint="eastAsia"/>
          <w:sz w:val="22"/>
          <w:szCs w:val="22"/>
        </w:rPr>
        <w:t>の</w:t>
      </w:r>
      <w:r w:rsidR="0044285F">
        <w:rPr>
          <w:rFonts w:hAnsi="ＭＳ 明朝" w:hint="eastAsia"/>
          <w:sz w:val="22"/>
          <w:szCs w:val="22"/>
        </w:rPr>
        <w:t>ＣＨＥＣＫ</w:t>
      </w:r>
      <w:r w:rsidR="00006F94">
        <w:rPr>
          <w:rFonts w:hAnsi="ＭＳ 明朝" w:hint="eastAsia"/>
          <w:sz w:val="22"/>
          <w:szCs w:val="22"/>
        </w:rPr>
        <w:t>を行う</w:t>
      </w:r>
      <w:r w:rsidR="004B6F16">
        <w:rPr>
          <w:rFonts w:hAnsi="ＭＳ 明朝" w:hint="eastAsia"/>
          <w:sz w:val="22"/>
          <w:szCs w:val="22"/>
        </w:rPr>
        <w:t>。</w:t>
      </w:r>
    </w:p>
    <w:p w:rsidR="00053E1F" w:rsidRPr="00501292" w:rsidRDefault="00D56238" w:rsidP="00B35B8F">
      <w:pPr>
        <w:spacing w:line="264" w:lineRule="exact"/>
        <w:ind w:left="445" w:hanging="445"/>
        <w:rPr>
          <w:rFonts w:hAnsi="ＭＳ 明朝"/>
          <w:b/>
          <w:sz w:val="22"/>
          <w:szCs w:val="22"/>
        </w:rPr>
      </w:pPr>
      <w:r w:rsidRPr="00501292">
        <w:rPr>
          <w:rFonts w:hAnsi="ＭＳ 明朝" w:hint="eastAsia"/>
          <w:b/>
          <w:sz w:val="22"/>
          <w:szCs w:val="22"/>
        </w:rPr>
        <w:t xml:space="preserve">イ　</w:t>
      </w:r>
      <w:r w:rsidR="008F716D" w:rsidRPr="00501292">
        <w:rPr>
          <w:rFonts w:hAnsi="ＭＳ 明朝" w:hint="eastAsia"/>
          <w:b/>
          <w:sz w:val="22"/>
          <w:szCs w:val="22"/>
        </w:rPr>
        <w:t>今後の</w:t>
      </w:r>
      <w:r w:rsidR="00053E1F" w:rsidRPr="00501292">
        <w:rPr>
          <w:rFonts w:hAnsi="ＭＳ 明朝" w:hint="eastAsia"/>
          <w:b/>
          <w:sz w:val="22"/>
          <w:szCs w:val="22"/>
        </w:rPr>
        <w:t>課題</w:t>
      </w:r>
    </w:p>
    <w:p w:rsidR="00903265" w:rsidRDefault="00A9039F" w:rsidP="00207A54">
      <w:pPr>
        <w:ind w:leftChars="100" w:left="438" w:hangingChars="100" w:hanging="224"/>
      </w:pPr>
      <w:r>
        <w:rPr>
          <w:rFonts w:hAnsi="ＭＳ 明朝" w:hint="eastAsia"/>
          <w:sz w:val="22"/>
          <w:szCs w:val="22"/>
        </w:rPr>
        <w:t>・</w:t>
      </w:r>
      <w:r w:rsidR="00207A54">
        <w:rPr>
          <w:rFonts w:hint="eastAsia"/>
        </w:rPr>
        <w:t>日頃よりきめ細かく指導にあたっている教職員のさらなる多忙感に繋がらないよう配慮しながら、全教職員で</w:t>
      </w:r>
      <w:r w:rsidR="00B57A42">
        <w:rPr>
          <w:rFonts w:hint="eastAsia"/>
        </w:rPr>
        <w:t>方向性・</w:t>
      </w:r>
      <w:r w:rsidR="00207A54">
        <w:rPr>
          <w:rFonts w:hint="eastAsia"/>
        </w:rPr>
        <w:t>有効性・必要性を共通認識して取り組</w:t>
      </w:r>
      <w:r w:rsidR="00B35B8F">
        <w:rPr>
          <w:rFonts w:hint="eastAsia"/>
        </w:rPr>
        <w:t>んで</w:t>
      </w:r>
      <w:r w:rsidR="00207A54">
        <w:rPr>
          <w:rFonts w:hint="eastAsia"/>
        </w:rPr>
        <w:t>いく</w:t>
      </w:r>
      <w:r w:rsidR="004907FC">
        <w:rPr>
          <w:rFonts w:hint="eastAsia"/>
        </w:rPr>
        <w:t>こと</w:t>
      </w:r>
      <w:r w:rsidR="00207A54">
        <w:rPr>
          <w:rFonts w:hint="eastAsia"/>
        </w:rPr>
        <w:t>が、</w:t>
      </w:r>
      <w:r w:rsidR="0053580F">
        <w:rPr>
          <w:rFonts w:hint="eastAsia"/>
        </w:rPr>
        <w:t>教育活動を</w:t>
      </w:r>
      <w:r w:rsidR="0053580F">
        <w:rPr>
          <w:rFonts w:hAnsi="ＭＳ 明朝" w:hint="eastAsia"/>
          <w:sz w:val="22"/>
          <w:szCs w:val="22"/>
        </w:rPr>
        <w:t>ＰＤＣＡサイクルにより改善していく</w:t>
      </w:r>
      <w:r w:rsidR="0053580F" w:rsidRPr="0053580F">
        <w:rPr>
          <w:rFonts w:hAnsi="ＭＳ 明朝" w:cs="ＭＳ 明朝" w:hint="eastAsia"/>
          <w:kern w:val="0"/>
          <w:sz w:val="22"/>
        </w:rPr>
        <w:t>カリキュラム･マネジメント</w:t>
      </w:r>
      <w:r w:rsidR="002A26A4">
        <w:rPr>
          <w:rFonts w:hint="eastAsia"/>
        </w:rPr>
        <w:t>推進の</w:t>
      </w:r>
      <w:r w:rsidR="00207A54">
        <w:rPr>
          <w:rFonts w:hint="eastAsia"/>
        </w:rPr>
        <w:t>重要なポイントとなる</w:t>
      </w:r>
      <w:r w:rsidR="00A118B0">
        <w:rPr>
          <w:rFonts w:hint="eastAsia"/>
        </w:rPr>
        <w:t>と考える</w:t>
      </w:r>
      <w:r w:rsidR="00207A54">
        <w:rPr>
          <w:rFonts w:hint="eastAsia"/>
        </w:rPr>
        <w:t>。そのために、働き方改革</w:t>
      </w:r>
      <w:r w:rsidR="00B35B8F">
        <w:rPr>
          <w:rFonts w:hint="eastAsia"/>
        </w:rPr>
        <w:t>・業務のスリム化</w:t>
      </w:r>
      <w:r w:rsidR="00207A54">
        <w:rPr>
          <w:rFonts w:hint="eastAsia"/>
        </w:rPr>
        <w:t>を併せて</w:t>
      </w:r>
      <w:r w:rsidR="00B35B8F">
        <w:rPr>
          <w:rFonts w:hint="eastAsia"/>
        </w:rPr>
        <w:t>検討・</w:t>
      </w:r>
      <w:r w:rsidR="00207A54">
        <w:rPr>
          <w:rFonts w:hint="eastAsia"/>
        </w:rPr>
        <w:t>推進していく。</w:t>
      </w:r>
    </w:p>
    <w:p w:rsidR="00393162" w:rsidRPr="00D4165C" w:rsidRDefault="00006F94" w:rsidP="00006F94">
      <w:pPr>
        <w:rPr>
          <w:rFonts w:hAnsi="ＭＳ 明朝"/>
          <w:sz w:val="22"/>
          <w:szCs w:val="22"/>
        </w:rPr>
      </w:pPr>
      <w:r w:rsidRPr="00D4165C">
        <w:rPr>
          <w:rFonts w:hAnsi="ＭＳ 明朝"/>
          <w:noProof/>
          <w:sz w:val="22"/>
          <w:szCs w:val="22"/>
        </w:rPr>
        <mc:AlternateContent>
          <mc:Choice Requires="wps">
            <w:drawing>
              <wp:anchor distT="0" distB="0" distL="114300" distR="114300" simplePos="0" relativeHeight="251658752" behindDoc="0" locked="0" layoutInCell="1" allowOverlap="1" wp14:anchorId="01E5E014" wp14:editId="6AD214E9">
                <wp:simplePos x="0" y="0"/>
                <wp:positionH relativeFrom="column">
                  <wp:posOffset>232410</wp:posOffset>
                </wp:positionH>
                <wp:positionV relativeFrom="paragraph">
                  <wp:posOffset>12065</wp:posOffset>
                </wp:positionV>
                <wp:extent cx="5861685" cy="180975"/>
                <wp:effectExtent l="0" t="0" r="24765"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180975"/>
                        </a:xfrm>
                        <a:prstGeom prst="rect">
                          <a:avLst/>
                        </a:prstGeom>
                        <a:solidFill>
                          <a:srgbClr val="FFFFFF"/>
                        </a:solidFill>
                        <a:ln w="9525">
                          <a:solidFill>
                            <a:srgbClr val="000000"/>
                          </a:solidFill>
                          <a:miter lim="800000"/>
                          <a:headEnd/>
                          <a:tailEnd/>
                        </a:ln>
                      </wps:spPr>
                      <wps:txbx>
                        <w:txbxContent>
                          <w:p w:rsidR="00393162" w:rsidRPr="00D4165C" w:rsidRDefault="000F601F" w:rsidP="00501292">
                            <w:pPr>
                              <w:jc w:val="left"/>
                              <w:rPr>
                                <w:b/>
                              </w:rPr>
                            </w:pPr>
                            <w:r>
                              <w:rPr>
                                <w:rFonts w:hint="eastAsia"/>
                                <w:b/>
                              </w:rPr>
                              <w:t>栃木</w:t>
                            </w:r>
                            <w:r w:rsidR="00393162" w:rsidRPr="00D4165C">
                              <w:rPr>
                                <w:rFonts w:hint="eastAsia"/>
                                <w:b/>
                              </w:rPr>
                              <w:t>県立</w:t>
                            </w:r>
                            <w:r w:rsidR="004B45BE">
                              <w:rPr>
                                <w:rFonts w:hint="eastAsia"/>
                                <w:b/>
                              </w:rPr>
                              <w:t>鹿沼東</w:t>
                            </w:r>
                            <w:r>
                              <w:rPr>
                                <w:rFonts w:hint="eastAsia"/>
                                <w:b/>
                              </w:rPr>
                              <w:t>高等</w:t>
                            </w:r>
                            <w:r w:rsidR="007A165F">
                              <w:rPr>
                                <w:rFonts w:hint="eastAsia"/>
                                <w:b/>
                              </w:rPr>
                              <w:t>学校</w:t>
                            </w:r>
                            <w:r w:rsidR="00393162" w:rsidRPr="00D4165C">
                              <w:rPr>
                                <w:rFonts w:hint="eastAsia"/>
                                <w:b/>
                              </w:rPr>
                              <w:t xml:space="preserve">ホームページ　</w:t>
                            </w:r>
                            <w:r w:rsidR="00E71EBA" w:rsidRPr="00E71EBA">
                              <w:rPr>
                                <w:rStyle w:val="u35"/>
                                <w:rFonts w:asciiTheme="majorHAnsi" w:hAnsiTheme="majorHAnsi" w:cstheme="majorHAnsi"/>
                                <w:b/>
                                <w:color w:val="auto"/>
                              </w:rPr>
                              <w:t>http://www.tochigi-edu.ed.jp/kanumahigashi/nc2/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E5E014" id="Rectangle 6" o:spid="_x0000_s1026" style="position:absolute;left:0;text-align:left;margin-left:18.3pt;margin-top:.95pt;width:461.5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">
                <v:textbox inset="5.85pt,.7pt,5.85pt,.7pt">
                  <w:txbxContent>
                    <w:p w:rsidR="00393162" w:rsidRPr="00D4165C" w:rsidRDefault="000F601F" w:rsidP="00501292">
                      <w:pPr>
                        <w:jc w:val="left"/>
                        <w:rPr>
                          <w:b/>
                        </w:rPr>
                      </w:pPr>
                      <w:r>
                        <w:rPr>
                          <w:rFonts w:hint="eastAsia"/>
                          <w:b/>
                        </w:rPr>
                        <w:t>栃木</w:t>
                      </w:r>
                      <w:r w:rsidR="00393162" w:rsidRPr="00D4165C">
                        <w:rPr>
                          <w:rFonts w:hint="eastAsia"/>
                          <w:b/>
                        </w:rPr>
                        <w:t>県立</w:t>
                      </w:r>
                      <w:r w:rsidR="004B45BE">
                        <w:rPr>
                          <w:rFonts w:hint="eastAsia"/>
                          <w:b/>
                        </w:rPr>
                        <w:t>鹿沼東</w:t>
                      </w:r>
                      <w:r>
                        <w:rPr>
                          <w:rFonts w:hint="eastAsia"/>
                          <w:b/>
                        </w:rPr>
                        <w:t>高等</w:t>
                      </w:r>
                      <w:r w:rsidR="007A165F">
                        <w:rPr>
                          <w:rFonts w:hint="eastAsia"/>
                          <w:b/>
                        </w:rPr>
                        <w:t>学校</w:t>
                      </w:r>
                      <w:r w:rsidR="00393162" w:rsidRPr="00D4165C">
                        <w:rPr>
                          <w:rFonts w:hint="eastAsia"/>
                          <w:b/>
                        </w:rPr>
                        <w:t xml:space="preserve">ホームページ　</w:t>
                      </w:r>
                      <w:r w:rsidR="00E71EBA" w:rsidRPr="00E71EBA">
                        <w:rPr>
                          <w:rStyle w:val="u35"/>
                          <w:rFonts w:asciiTheme="majorHAnsi" w:hAnsiTheme="majorHAnsi" w:cstheme="majorHAnsi"/>
                          <w:b/>
                          <w:color w:val="auto"/>
                        </w:rPr>
                        <w:t>http://www.tochigi-edu.ed.jp/kanumahigashi/nc2/</w:t>
                      </w:r>
                    </w:p>
                  </w:txbxContent>
                </v:textbox>
              </v:rect>
            </w:pict>
          </mc:Fallback>
        </mc:AlternateContent>
      </w:r>
    </w:p>
    <w:sectPr w:rsidR="00393162" w:rsidRPr="00D4165C" w:rsidSect="00D56238">
      <w:pgSz w:w="11906" w:h="16838" w:code="9"/>
      <w:pgMar w:top="851" w:right="1134" w:bottom="567" w:left="1134" w:header="851" w:footer="992" w:gutter="0"/>
      <w:cols w:space="425"/>
      <w:docGrid w:type="linesAndChars" w:linePitch="286" w:charSpace="-208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BC" w:rsidRDefault="009357BC"/>
  </w:endnote>
  <w:endnote w:type="continuationSeparator" w:id="0">
    <w:p w:rsidR="009357BC" w:rsidRDefault="00935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BC" w:rsidRDefault="009357BC"/>
  </w:footnote>
  <w:footnote w:type="continuationSeparator" w:id="0">
    <w:p w:rsidR="009357BC" w:rsidRDefault="009357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309"/>
    <w:multiLevelType w:val="hybridMultilevel"/>
    <w:tmpl w:val="55228C72"/>
    <w:lvl w:ilvl="0" w:tplc="73C611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2418E4"/>
    <w:multiLevelType w:val="hybridMultilevel"/>
    <w:tmpl w:val="898C56A4"/>
    <w:lvl w:ilvl="0" w:tplc="D15A146A">
      <w:start w:val="1"/>
      <w:numFmt w:val="decimalEnclosedCircle"/>
      <w:lvlText w:val="%1"/>
      <w:lvlJc w:val="left"/>
      <w:pPr>
        <w:ind w:left="360" w:hanging="360"/>
      </w:pPr>
      <w:rPr>
        <w:rFonts w:hint="default"/>
      </w:rPr>
    </w:lvl>
    <w:lvl w:ilvl="1" w:tplc="5FCEC326">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2C1B1E"/>
    <w:multiLevelType w:val="hybridMultilevel"/>
    <w:tmpl w:val="898C56A4"/>
    <w:lvl w:ilvl="0" w:tplc="D15A146A">
      <w:start w:val="1"/>
      <w:numFmt w:val="decimalEnclosedCircle"/>
      <w:lvlText w:val="%1"/>
      <w:lvlJc w:val="left"/>
      <w:pPr>
        <w:ind w:left="360" w:hanging="360"/>
      </w:pPr>
      <w:rPr>
        <w:rFonts w:hint="default"/>
      </w:rPr>
    </w:lvl>
    <w:lvl w:ilvl="1" w:tplc="5FCEC326">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C8193B"/>
    <w:multiLevelType w:val="hybridMultilevel"/>
    <w:tmpl w:val="DA98BA7C"/>
    <w:lvl w:ilvl="0" w:tplc="98CEB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D00047"/>
    <w:multiLevelType w:val="hybridMultilevel"/>
    <w:tmpl w:val="FE22FB38"/>
    <w:lvl w:ilvl="0" w:tplc="3FBA2DE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1F"/>
    <w:rsid w:val="00002628"/>
    <w:rsid w:val="00006F94"/>
    <w:rsid w:val="00020C08"/>
    <w:rsid w:val="000420B6"/>
    <w:rsid w:val="0004610A"/>
    <w:rsid w:val="00053E1F"/>
    <w:rsid w:val="00054F38"/>
    <w:rsid w:val="00064913"/>
    <w:rsid w:val="00073E54"/>
    <w:rsid w:val="000A136C"/>
    <w:rsid w:val="000B39E2"/>
    <w:rsid w:val="000B3AD6"/>
    <w:rsid w:val="000B431F"/>
    <w:rsid w:val="000C7236"/>
    <w:rsid w:val="000D2FCA"/>
    <w:rsid w:val="000F2359"/>
    <w:rsid w:val="000F601F"/>
    <w:rsid w:val="00110ACF"/>
    <w:rsid w:val="0011299F"/>
    <w:rsid w:val="0012557F"/>
    <w:rsid w:val="00144806"/>
    <w:rsid w:val="00150B69"/>
    <w:rsid w:val="00166EF6"/>
    <w:rsid w:val="001706EB"/>
    <w:rsid w:val="0017487F"/>
    <w:rsid w:val="0017518C"/>
    <w:rsid w:val="00180A24"/>
    <w:rsid w:val="001A3D9F"/>
    <w:rsid w:val="001A50C5"/>
    <w:rsid w:val="001B12B6"/>
    <w:rsid w:val="001B31F7"/>
    <w:rsid w:val="001C4BF2"/>
    <w:rsid w:val="001D358C"/>
    <w:rsid w:val="001E29DF"/>
    <w:rsid w:val="001E399F"/>
    <w:rsid w:val="00204EC5"/>
    <w:rsid w:val="00207A54"/>
    <w:rsid w:val="00223619"/>
    <w:rsid w:val="00224BE6"/>
    <w:rsid w:val="00225476"/>
    <w:rsid w:val="00232D51"/>
    <w:rsid w:val="00252B28"/>
    <w:rsid w:val="002568A3"/>
    <w:rsid w:val="00271CC7"/>
    <w:rsid w:val="002817B8"/>
    <w:rsid w:val="00282E95"/>
    <w:rsid w:val="00286737"/>
    <w:rsid w:val="0029179F"/>
    <w:rsid w:val="002924A7"/>
    <w:rsid w:val="00293473"/>
    <w:rsid w:val="00295192"/>
    <w:rsid w:val="002A02A6"/>
    <w:rsid w:val="002A26A4"/>
    <w:rsid w:val="002A6877"/>
    <w:rsid w:val="002A6FCE"/>
    <w:rsid w:val="002B4851"/>
    <w:rsid w:val="002B51A8"/>
    <w:rsid w:val="002B66D8"/>
    <w:rsid w:val="002C3FB2"/>
    <w:rsid w:val="002C55BB"/>
    <w:rsid w:val="002E7FF5"/>
    <w:rsid w:val="002F6964"/>
    <w:rsid w:val="003005D5"/>
    <w:rsid w:val="00321D4A"/>
    <w:rsid w:val="00332CF8"/>
    <w:rsid w:val="003617AE"/>
    <w:rsid w:val="00364F4C"/>
    <w:rsid w:val="00385A04"/>
    <w:rsid w:val="00393162"/>
    <w:rsid w:val="003B07D9"/>
    <w:rsid w:val="003C142E"/>
    <w:rsid w:val="003D163D"/>
    <w:rsid w:val="003D22EC"/>
    <w:rsid w:val="003D569F"/>
    <w:rsid w:val="003E30C0"/>
    <w:rsid w:val="003E5873"/>
    <w:rsid w:val="0040057F"/>
    <w:rsid w:val="00427B6D"/>
    <w:rsid w:val="004332FE"/>
    <w:rsid w:val="004335C2"/>
    <w:rsid w:val="00435FF0"/>
    <w:rsid w:val="0044285F"/>
    <w:rsid w:val="00442DBA"/>
    <w:rsid w:val="0045002A"/>
    <w:rsid w:val="00452652"/>
    <w:rsid w:val="0045468D"/>
    <w:rsid w:val="0046521C"/>
    <w:rsid w:val="00470BE0"/>
    <w:rsid w:val="00475D70"/>
    <w:rsid w:val="00483C95"/>
    <w:rsid w:val="004907FC"/>
    <w:rsid w:val="00495CFE"/>
    <w:rsid w:val="00497A6F"/>
    <w:rsid w:val="004A2AF6"/>
    <w:rsid w:val="004A5E41"/>
    <w:rsid w:val="004A7EF3"/>
    <w:rsid w:val="004B45BE"/>
    <w:rsid w:val="004B6F16"/>
    <w:rsid w:val="004B7ABE"/>
    <w:rsid w:val="004C4C27"/>
    <w:rsid w:val="004D00C5"/>
    <w:rsid w:val="004D7557"/>
    <w:rsid w:val="004E14A1"/>
    <w:rsid w:val="004E3A18"/>
    <w:rsid w:val="00501292"/>
    <w:rsid w:val="00503ED4"/>
    <w:rsid w:val="00507179"/>
    <w:rsid w:val="00513F2D"/>
    <w:rsid w:val="00527BDB"/>
    <w:rsid w:val="0053580F"/>
    <w:rsid w:val="00537682"/>
    <w:rsid w:val="005439BA"/>
    <w:rsid w:val="00555130"/>
    <w:rsid w:val="00555A18"/>
    <w:rsid w:val="00557738"/>
    <w:rsid w:val="00557760"/>
    <w:rsid w:val="0056790B"/>
    <w:rsid w:val="00573D17"/>
    <w:rsid w:val="0058584C"/>
    <w:rsid w:val="005A29F1"/>
    <w:rsid w:val="005A2E0E"/>
    <w:rsid w:val="005A3D20"/>
    <w:rsid w:val="005B1648"/>
    <w:rsid w:val="005B20D3"/>
    <w:rsid w:val="005B2835"/>
    <w:rsid w:val="005B455B"/>
    <w:rsid w:val="005B71D4"/>
    <w:rsid w:val="005C5799"/>
    <w:rsid w:val="005C6910"/>
    <w:rsid w:val="005D56AD"/>
    <w:rsid w:val="005E1E36"/>
    <w:rsid w:val="005F0621"/>
    <w:rsid w:val="005F630D"/>
    <w:rsid w:val="006066BE"/>
    <w:rsid w:val="0060757A"/>
    <w:rsid w:val="00612380"/>
    <w:rsid w:val="0061487C"/>
    <w:rsid w:val="00614B77"/>
    <w:rsid w:val="00617D2C"/>
    <w:rsid w:val="00640BAE"/>
    <w:rsid w:val="00657E9A"/>
    <w:rsid w:val="00662472"/>
    <w:rsid w:val="00670313"/>
    <w:rsid w:val="00672688"/>
    <w:rsid w:val="006730C8"/>
    <w:rsid w:val="00675559"/>
    <w:rsid w:val="00676A41"/>
    <w:rsid w:val="00685143"/>
    <w:rsid w:val="006B0AFC"/>
    <w:rsid w:val="006B4677"/>
    <w:rsid w:val="006E789E"/>
    <w:rsid w:val="00705216"/>
    <w:rsid w:val="007114A5"/>
    <w:rsid w:val="00712FC5"/>
    <w:rsid w:val="00713814"/>
    <w:rsid w:val="00715EF2"/>
    <w:rsid w:val="007300CA"/>
    <w:rsid w:val="00734EC3"/>
    <w:rsid w:val="0075687F"/>
    <w:rsid w:val="007616D4"/>
    <w:rsid w:val="007640F8"/>
    <w:rsid w:val="0076783F"/>
    <w:rsid w:val="00790336"/>
    <w:rsid w:val="0079214F"/>
    <w:rsid w:val="007947CA"/>
    <w:rsid w:val="007A165F"/>
    <w:rsid w:val="007B4BF9"/>
    <w:rsid w:val="007B5E01"/>
    <w:rsid w:val="007E6633"/>
    <w:rsid w:val="007F1883"/>
    <w:rsid w:val="00810CE8"/>
    <w:rsid w:val="0082612E"/>
    <w:rsid w:val="00832A09"/>
    <w:rsid w:val="008434DF"/>
    <w:rsid w:val="00847772"/>
    <w:rsid w:val="00870D67"/>
    <w:rsid w:val="0087667D"/>
    <w:rsid w:val="0088146E"/>
    <w:rsid w:val="00894249"/>
    <w:rsid w:val="008A6A15"/>
    <w:rsid w:val="008B7254"/>
    <w:rsid w:val="008C4CD2"/>
    <w:rsid w:val="008E1CF1"/>
    <w:rsid w:val="008E456C"/>
    <w:rsid w:val="008F716D"/>
    <w:rsid w:val="008F7D57"/>
    <w:rsid w:val="00903265"/>
    <w:rsid w:val="00925EA3"/>
    <w:rsid w:val="00926404"/>
    <w:rsid w:val="0092700A"/>
    <w:rsid w:val="009274D9"/>
    <w:rsid w:val="00933CF5"/>
    <w:rsid w:val="009357BC"/>
    <w:rsid w:val="0093587D"/>
    <w:rsid w:val="00945BF2"/>
    <w:rsid w:val="009542CD"/>
    <w:rsid w:val="009564DD"/>
    <w:rsid w:val="009658D9"/>
    <w:rsid w:val="00967B1D"/>
    <w:rsid w:val="009A543A"/>
    <w:rsid w:val="009C178C"/>
    <w:rsid w:val="009C26C8"/>
    <w:rsid w:val="009C37FC"/>
    <w:rsid w:val="009C6EA5"/>
    <w:rsid w:val="009D6A82"/>
    <w:rsid w:val="009E37F0"/>
    <w:rsid w:val="009F637D"/>
    <w:rsid w:val="00A0604A"/>
    <w:rsid w:val="00A06EB9"/>
    <w:rsid w:val="00A118B0"/>
    <w:rsid w:val="00A127E1"/>
    <w:rsid w:val="00A24AEB"/>
    <w:rsid w:val="00A509CA"/>
    <w:rsid w:val="00A559AE"/>
    <w:rsid w:val="00A56134"/>
    <w:rsid w:val="00A6062A"/>
    <w:rsid w:val="00A6707D"/>
    <w:rsid w:val="00A82F92"/>
    <w:rsid w:val="00A9039F"/>
    <w:rsid w:val="00A9121A"/>
    <w:rsid w:val="00AA39F8"/>
    <w:rsid w:val="00AA3E29"/>
    <w:rsid w:val="00AB09A0"/>
    <w:rsid w:val="00AB619C"/>
    <w:rsid w:val="00AC15E6"/>
    <w:rsid w:val="00AE28A8"/>
    <w:rsid w:val="00B02FB0"/>
    <w:rsid w:val="00B05756"/>
    <w:rsid w:val="00B079BD"/>
    <w:rsid w:val="00B07C4B"/>
    <w:rsid w:val="00B1671C"/>
    <w:rsid w:val="00B35B8F"/>
    <w:rsid w:val="00B55FB2"/>
    <w:rsid w:val="00B57A42"/>
    <w:rsid w:val="00B57A80"/>
    <w:rsid w:val="00B72EF0"/>
    <w:rsid w:val="00B7376E"/>
    <w:rsid w:val="00B73F59"/>
    <w:rsid w:val="00B74449"/>
    <w:rsid w:val="00B77667"/>
    <w:rsid w:val="00B822A5"/>
    <w:rsid w:val="00B97760"/>
    <w:rsid w:val="00BB10A6"/>
    <w:rsid w:val="00BB3036"/>
    <w:rsid w:val="00BB52B2"/>
    <w:rsid w:val="00BC0497"/>
    <w:rsid w:val="00BD041B"/>
    <w:rsid w:val="00BD2A82"/>
    <w:rsid w:val="00BE6284"/>
    <w:rsid w:val="00BF1BC1"/>
    <w:rsid w:val="00C038D2"/>
    <w:rsid w:val="00C133D7"/>
    <w:rsid w:val="00C320A1"/>
    <w:rsid w:val="00C454E1"/>
    <w:rsid w:val="00C50508"/>
    <w:rsid w:val="00C53D23"/>
    <w:rsid w:val="00C6633C"/>
    <w:rsid w:val="00C6716C"/>
    <w:rsid w:val="00C74336"/>
    <w:rsid w:val="00C837A3"/>
    <w:rsid w:val="00C96325"/>
    <w:rsid w:val="00CA1A5D"/>
    <w:rsid w:val="00CA59DA"/>
    <w:rsid w:val="00CB1E3C"/>
    <w:rsid w:val="00CB6BCB"/>
    <w:rsid w:val="00CB6EE7"/>
    <w:rsid w:val="00CC0844"/>
    <w:rsid w:val="00CC15FE"/>
    <w:rsid w:val="00CC4FFD"/>
    <w:rsid w:val="00CC5BBF"/>
    <w:rsid w:val="00CD358A"/>
    <w:rsid w:val="00CE3224"/>
    <w:rsid w:val="00CF17B4"/>
    <w:rsid w:val="00CF2304"/>
    <w:rsid w:val="00CF4F2E"/>
    <w:rsid w:val="00D205A6"/>
    <w:rsid w:val="00D23954"/>
    <w:rsid w:val="00D334C3"/>
    <w:rsid w:val="00D410CE"/>
    <w:rsid w:val="00D4165C"/>
    <w:rsid w:val="00D43AE3"/>
    <w:rsid w:val="00D55AE2"/>
    <w:rsid w:val="00D56238"/>
    <w:rsid w:val="00D772FC"/>
    <w:rsid w:val="00D85282"/>
    <w:rsid w:val="00D866D3"/>
    <w:rsid w:val="00D91256"/>
    <w:rsid w:val="00D915FF"/>
    <w:rsid w:val="00DA0209"/>
    <w:rsid w:val="00DA7909"/>
    <w:rsid w:val="00DA7B96"/>
    <w:rsid w:val="00DB38C2"/>
    <w:rsid w:val="00DB44C0"/>
    <w:rsid w:val="00DB45CF"/>
    <w:rsid w:val="00DB75B0"/>
    <w:rsid w:val="00DC17AF"/>
    <w:rsid w:val="00DC345F"/>
    <w:rsid w:val="00DD21B0"/>
    <w:rsid w:val="00DD5DDD"/>
    <w:rsid w:val="00DE174E"/>
    <w:rsid w:val="00DF733B"/>
    <w:rsid w:val="00E10532"/>
    <w:rsid w:val="00E10A14"/>
    <w:rsid w:val="00E125F6"/>
    <w:rsid w:val="00E31D66"/>
    <w:rsid w:val="00E40CE9"/>
    <w:rsid w:val="00E433B4"/>
    <w:rsid w:val="00E46306"/>
    <w:rsid w:val="00E62A4F"/>
    <w:rsid w:val="00E71023"/>
    <w:rsid w:val="00E71EBA"/>
    <w:rsid w:val="00E777EC"/>
    <w:rsid w:val="00E87269"/>
    <w:rsid w:val="00E92C50"/>
    <w:rsid w:val="00ED2C63"/>
    <w:rsid w:val="00ED3D96"/>
    <w:rsid w:val="00ED7524"/>
    <w:rsid w:val="00EE0406"/>
    <w:rsid w:val="00EF132E"/>
    <w:rsid w:val="00EF293D"/>
    <w:rsid w:val="00F1754E"/>
    <w:rsid w:val="00F17CB5"/>
    <w:rsid w:val="00F211DB"/>
    <w:rsid w:val="00F307D1"/>
    <w:rsid w:val="00F3217F"/>
    <w:rsid w:val="00F40EC3"/>
    <w:rsid w:val="00F5731C"/>
    <w:rsid w:val="00F6119D"/>
    <w:rsid w:val="00F65C2D"/>
    <w:rsid w:val="00F71957"/>
    <w:rsid w:val="00F74B84"/>
    <w:rsid w:val="00F8150D"/>
    <w:rsid w:val="00F81D2E"/>
    <w:rsid w:val="00F90499"/>
    <w:rsid w:val="00FB1C2E"/>
    <w:rsid w:val="00FC7B3B"/>
    <w:rsid w:val="00FD0C32"/>
    <w:rsid w:val="00FD5F13"/>
    <w:rsid w:val="00FE166A"/>
    <w:rsid w:val="00FF26D3"/>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23"/>
    <w:pPr>
      <w:widowControl w:val="0"/>
      <w:jc w:val="both"/>
    </w:pPr>
    <w:rPr>
      <w:spacing w:val="5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E1F"/>
    <w:pPr>
      <w:ind w:leftChars="400" w:left="840"/>
    </w:pPr>
  </w:style>
  <w:style w:type="paragraph" w:styleId="a4">
    <w:name w:val="Balloon Text"/>
    <w:basedOn w:val="a"/>
    <w:link w:val="a5"/>
    <w:uiPriority w:val="99"/>
    <w:semiHidden/>
    <w:unhideWhenUsed/>
    <w:rsid w:val="008F716D"/>
    <w:rPr>
      <w:rFonts w:ascii="Arial" w:eastAsia="ＭＳ ゴシック" w:hAnsi="Arial"/>
      <w:sz w:val="18"/>
      <w:szCs w:val="18"/>
    </w:rPr>
  </w:style>
  <w:style w:type="character" w:customStyle="1" w:styleId="a5">
    <w:name w:val="吹き出し (文字)"/>
    <w:basedOn w:val="a0"/>
    <w:link w:val="a4"/>
    <w:uiPriority w:val="99"/>
    <w:semiHidden/>
    <w:rsid w:val="008F716D"/>
    <w:rPr>
      <w:rFonts w:ascii="Arial" w:eastAsia="ＭＳ ゴシック" w:hAnsi="Arial" w:cs="Times New Roman"/>
      <w:sz w:val="18"/>
      <w:szCs w:val="18"/>
    </w:rPr>
  </w:style>
  <w:style w:type="paragraph" w:styleId="a6">
    <w:name w:val="header"/>
    <w:basedOn w:val="a"/>
    <w:link w:val="a7"/>
    <w:uiPriority w:val="99"/>
    <w:unhideWhenUsed/>
    <w:rsid w:val="003B07D9"/>
    <w:pPr>
      <w:tabs>
        <w:tab w:val="center" w:pos="4252"/>
        <w:tab w:val="right" w:pos="8504"/>
      </w:tabs>
      <w:snapToGrid w:val="0"/>
    </w:pPr>
  </w:style>
  <w:style w:type="character" w:customStyle="1" w:styleId="a7">
    <w:name w:val="ヘッダー (文字)"/>
    <w:basedOn w:val="a0"/>
    <w:link w:val="a6"/>
    <w:uiPriority w:val="99"/>
    <w:rsid w:val="003B07D9"/>
    <w:rPr>
      <w:spacing w:val="53"/>
      <w:kern w:val="2"/>
      <w:sz w:val="21"/>
      <w:szCs w:val="21"/>
    </w:rPr>
  </w:style>
  <w:style w:type="paragraph" w:styleId="a8">
    <w:name w:val="footer"/>
    <w:basedOn w:val="a"/>
    <w:link w:val="a9"/>
    <w:uiPriority w:val="99"/>
    <w:unhideWhenUsed/>
    <w:rsid w:val="003B07D9"/>
    <w:pPr>
      <w:tabs>
        <w:tab w:val="center" w:pos="4252"/>
        <w:tab w:val="right" w:pos="8504"/>
      </w:tabs>
      <w:snapToGrid w:val="0"/>
    </w:pPr>
  </w:style>
  <w:style w:type="character" w:customStyle="1" w:styleId="a9">
    <w:name w:val="フッター (文字)"/>
    <w:basedOn w:val="a0"/>
    <w:link w:val="a8"/>
    <w:uiPriority w:val="99"/>
    <w:rsid w:val="003B07D9"/>
    <w:rPr>
      <w:spacing w:val="53"/>
      <w:kern w:val="2"/>
      <w:sz w:val="21"/>
      <w:szCs w:val="21"/>
    </w:rPr>
  </w:style>
  <w:style w:type="table" w:styleId="aa">
    <w:name w:val="Table Grid"/>
    <w:basedOn w:val="a1"/>
    <w:uiPriority w:val="59"/>
    <w:rsid w:val="00D56238"/>
    <w:pPr>
      <w:jc w:val="both"/>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5">
    <w:name w:val="u35"/>
    <w:basedOn w:val="a0"/>
    <w:rsid w:val="00393162"/>
    <w:rPr>
      <w:color w:val="008000"/>
    </w:rPr>
  </w:style>
  <w:style w:type="paragraph" w:styleId="ab">
    <w:name w:val="No Spacing"/>
    <w:uiPriority w:val="1"/>
    <w:qFormat/>
    <w:rsid w:val="00393162"/>
    <w:pPr>
      <w:widowControl w:val="0"/>
      <w:jc w:val="both"/>
    </w:pPr>
    <w:rPr>
      <w:spacing w:val="53"/>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23"/>
    <w:pPr>
      <w:widowControl w:val="0"/>
      <w:jc w:val="both"/>
    </w:pPr>
    <w:rPr>
      <w:spacing w:val="5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E1F"/>
    <w:pPr>
      <w:ind w:leftChars="400" w:left="840"/>
    </w:pPr>
  </w:style>
  <w:style w:type="paragraph" w:styleId="a4">
    <w:name w:val="Balloon Text"/>
    <w:basedOn w:val="a"/>
    <w:link w:val="a5"/>
    <w:uiPriority w:val="99"/>
    <w:semiHidden/>
    <w:unhideWhenUsed/>
    <w:rsid w:val="008F716D"/>
    <w:rPr>
      <w:rFonts w:ascii="Arial" w:eastAsia="ＭＳ ゴシック" w:hAnsi="Arial"/>
      <w:sz w:val="18"/>
      <w:szCs w:val="18"/>
    </w:rPr>
  </w:style>
  <w:style w:type="character" w:customStyle="1" w:styleId="a5">
    <w:name w:val="吹き出し (文字)"/>
    <w:basedOn w:val="a0"/>
    <w:link w:val="a4"/>
    <w:uiPriority w:val="99"/>
    <w:semiHidden/>
    <w:rsid w:val="008F716D"/>
    <w:rPr>
      <w:rFonts w:ascii="Arial" w:eastAsia="ＭＳ ゴシック" w:hAnsi="Arial" w:cs="Times New Roman"/>
      <w:sz w:val="18"/>
      <w:szCs w:val="18"/>
    </w:rPr>
  </w:style>
  <w:style w:type="paragraph" w:styleId="a6">
    <w:name w:val="header"/>
    <w:basedOn w:val="a"/>
    <w:link w:val="a7"/>
    <w:uiPriority w:val="99"/>
    <w:unhideWhenUsed/>
    <w:rsid w:val="003B07D9"/>
    <w:pPr>
      <w:tabs>
        <w:tab w:val="center" w:pos="4252"/>
        <w:tab w:val="right" w:pos="8504"/>
      </w:tabs>
      <w:snapToGrid w:val="0"/>
    </w:pPr>
  </w:style>
  <w:style w:type="character" w:customStyle="1" w:styleId="a7">
    <w:name w:val="ヘッダー (文字)"/>
    <w:basedOn w:val="a0"/>
    <w:link w:val="a6"/>
    <w:uiPriority w:val="99"/>
    <w:rsid w:val="003B07D9"/>
    <w:rPr>
      <w:spacing w:val="53"/>
      <w:kern w:val="2"/>
      <w:sz w:val="21"/>
      <w:szCs w:val="21"/>
    </w:rPr>
  </w:style>
  <w:style w:type="paragraph" w:styleId="a8">
    <w:name w:val="footer"/>
    <w:basedOn w:val="a"/>
    <w:link w:val="a9"/>
    <w:uiPriority w:val="99"/>
    <w:unhideWhenUsed/>
    <w:rsid w:val="003B07D9"/>
    <w:pPr>
      <w:tabs>
        <w:tab w:val="center" w:pos="4252"/>
        <w:tab w:val="right" w:pos="8504"/>
      </w:tabs>
      <w:snapToGrid w:val="0"/>
    </w:pPr>
  </w:style>
  <w:style w:type="character" w:customStyle="1" w:styleId="a9">
    <w:name w:val="フッター (文字)"/>
    <w:basedOn w:val="a0"/>
    <w:link w:val="a8"/>
    <w:uiPriority w:val="99"/>
    <w:rsid w:val="003B07D9"/>
    <w:rPr>
      <w:spacing w:val="53"/>
      <w:kern w:val="2"/>
      <w:sz w:val="21"/>
      <w:szCs w:val="21"/>
    </w:rPr>
  </w:style>
  <w:style w:type="table" w:styleId="aa">
    <w:name w:val="Table Grid"/>
    <w:basedOn w:val="a1"/>
    <w:uiPriority w:val="59"/>
    <w:rsid w:val="00D56238"/>
    <w:pPr>
      <w:jc w:val="both"/>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5">
    <w:name w:val="u35"/>
    <w:basedOn w:val="a0"/>
    <w:rsid w:val="00393162"/>
    <w:rPr>
      <w:color w:val="008000"/>
    </w:rPr>
  </w:style>
  <w:style w:type="paragraph" w:styleId="ab">
    <w:name w:val="No Spacing"/>
    <w:uiPriority w:val="1"/>
    <w:qFormat/>
    <w:rsid w:val="00393162"/>
    <w:pPr>
      <w:widowControl w:val="0"/>
      <w:jc w:val="both"/>
    </w:pPr>
    <w:rPr>
      <w:spacing w:val="53"/>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0F8DF-2841-448A-9962-9163CCD9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dc:creator>
  <cp:lastModifiedBy>稲葉 昌弘</cp:lastModifiedBy>
  <cp:revision>6</cp:revision>
  <cp:lastPrinted>2019-06-16T23:47:00Z</cp:lastPrinted>
  <dcterms:created xsi:type="dcterms:W3CDTF">2019-06-21T08:49:00Z</dcterms:created>
  <dcterms:modified xsi:type="dcterms:W3CDTF">2019-06-21T10:21:00Z</dcterms:modified>
</cp:coreProperties>
</file>